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1C35F" w14:textId="7C404091" w:rsidR="00F86D87" w:rsidRDefault="00F86D87" w:rsidP="005814EC">
      <w:pPr>
        <w:shd w:val="clear" w:color="auto" w:fill="FFFFFF"/>
        <w:ind w:firstLine="720"/>
        <w:rPr>
          <w:rFonts w:cstheme="minorHAnsi"/>
          <w:b/>
          <w:sz w:val="28"/>
          <w:szCs w:val="28"/>
        </w:rPr>
      </w:pPr>
      <w:r w:rsidRPr="0007125E">
        <w:rPr>
          <w:rFonts w:cstheme="minorHAnsi"/>
          <w:b/>
          <w:sz w:val="28"/>
          <w:szCs w:val="28"/>
        </w:rPr>
        <w:t>Do we belong</w:t>
      </w:r>
      <w:r>
        <w:rPr>
          <w:rFonts w:cstheme="minorHAnsi"/>
          <w:b/>
          <w:sz w:val="28"/>
          <w:szCs w:val="28"/>
        </w:rPr>
        <w:t xml:space="preserve"> here</w:t>
      </w:r>
      <w:r w:rsidRPr="0007125E">
        <w:rPr>
          <w:rFonts w:cstheme="minorHAnsi"/>
          <w:b/>
          <w:sz w:val="28"/>
          <w:szCs w:val="28"/>
        </w:rPr>
        <w:t xml:space="preserve">? Inclusive branding for minority </w:t>
      </w:r>
      <w:r>
        <w:rPr>
          <w:rFonts w:cstheme="minorHAnsi"/>
          <w:b/>
          <w:sz w:val="28"/>
          <w:szCs w:val="28"/>
        </w:rPr>
        <w:t xml:space="preserve">group </w:t>
      </w:r>
      <w:r w:rsidRPr="0007125E">
        <w:rPr>
          <w:rFonts w:cstheme="minorHAnsi"/>
          <w:b/>
          <w:sz w:val="28"/>
          <w:szCs w:val="28"/>
        </w:rPr>
        <w:t>attraction</w:t>
      </w:r>
    </w:p>
    <w:p w14:paraId="47FA02F8" w14:textId="77777777" w:rsidR="00281065" w:rsidRDefault="00281065" w:rsidP="005814EC">
      <w:pPr>
        <w:shd w:val="clear" w:color="auto" w:fill="FFFFFF"/>
        <w:ind w:firstLine="720"/>
        <w:rPr>
          <w:rFonts w:cstheme="minorHAnsi"/>
          <w:b/>
          <w:sz w:val="28"/>
          <w:szCs w:val="28"/>
        </w:rPr>
      </w:pPr>
    </w:p>
    <w:p w14:paraId="0DCB0FBA" w14:textId="77777777" w:rsidR="00281065" w:rsidRPr="00F05E57" w:rsidRDefault="00281065" w:rsidP="00281065">
      <w:pPr>
        <w:spacing w:after="0"/>
        <w:rPr>
          <w:rFonts w:cstheme="minorHAnsi"/>
          <w:b/>
          <w:bCs/>
          <w:sz w:val="24"/>
          <w:szCs w:val="24"/>
        </w:rPr>
      </w:pPr>
      <w:r w:rsidRPr="00F05E57">
        <w:rPr>
          <w:rFonts w:cstheme="minorHAnsi"/>
          <w:b/>
          <w:bCs/>
          <w:sz w:val="24"/>
          <w:szCs w:val="24"/>
        </w:rPr>
        <w:t>Associate Professor. Christina Scott-Young</w:t>
      </w:r>
    </w:p>
    <w:p w14:paraId="4226F8EF" w14:textId="77777777" w:rsidR="00281065" w:rsidRPr="00F05E57" w:rsidRDefault="00281065" w:rsidP="00281065">
      <w:pPr>
        <w:spacing w:after="0"/>
        <w:rPr>
          <w:rStyle w:val="Strong"/>
          <w:rFonts w:cstheme="minorHAnsi"/>
          <w:b w:val="0"/>
          <w:bCs w:val="0"/>
          <w:sz w:val="24"/>
          <w:szCs w:val="24"/>
        </w:rPr>
      </w:pPr>
      <w:r w:rsidRPr="00F05E57">
        <w:rPr>
          <w:rStyle w:val="Strong"/>
          <w:rFonts w:cstheme="minorHAnsi"/>
          <w:b w:val="0"/>
          <w:bCs w:val="0"/>
          <w:color w:val="000000" w:themeColor="text1"/>
          <w:sz w:val="24"/>
          <w:szCs w:val="24"/>
        </w:rPr>
        <w:t>School of Property, Construction and Project Management, RMIT University</w:t>
      </w:r>
    </w:p>
    <w:p w14:paraId="6C28C2A9" w14:textId="77777777" w:rsidR="00281065" w:rsidRDefault="00281065" w:rsidP="00281065">
      <w:pPr>
        <w:pStyle w:val="NormalWeb"/>
        <w:shd w:val="clear" w:color="auto" w:fill="FFFFFF"/>
        <w:spacing w:before="0" w:beforeAutospacing="0" w:after="0" w:afterAutospacing="0"/>
        <w:rPr>
          <w:rFonts w:asciiTheme="minorHAnsi" w:hAnsiTheme="minorHAnsi" w:cstheme="minorHAnsi"/>
          <w:color w:val="000000" w:themeColor="text1"/>
        </w:rPr>
      </w:pPr>
      <w:r w:rsidRPr="00F05E57">
        <w:rPr>
          <w:rFonts w:asciiTheme="minorHAnsi" w:hAnsiTheme="minorHAnsi" w:cstheme="minorHAnsi"/>
          <w:color w:val="000000" w:themeColor="text1"/>
        </w:rPr>
        <w:t xml:space="preserve">Swanston St, Melbourne, Australia 3000, </w:t>
      </w:r>
      <w:hyperlink r:id="rId7" w:history="1">
        <w:r w:rsidRPr="00F05E57">
          <w:rPr>
            <w:rStyle w:val="Hyperlink"/>
            <w:rFonts w:asciiTheme="minorHAnsi" w:eastAsiaTheme="majorEastAsia" w:hAnsiTheme="minorHAnsi" w:cstheme="minorHAnsi"/>
            <w:color w:val="000000" w:themeColor="text1"/>
          </w:rPr>
          <w:t>christina.scott-young@rmit.edu.au</w:t>
        </w:r>
      </w:hyperlink>
      <w:r w:rsidRPr="00F05E57">
        <w:rPr>
          <w:rFonts w:asciiTheme="minorHAnsi" w:hAnsiTheme="minorHAnsi" w:cstheme="minorHAnsi"/>
          <w:color w:val="000000" w:themeColor="text1"/>
        </w:rPr>
        <w:t xml:space="preserve">, </w:t>
      </w:r>
    </w:p>
    <w:p w14:paraId="72C0C56D" w14:textId="77777777" w:rsidR="00281065" w:rsidRDefault="00281065" w:rsidP="00281065">
      <w:pPr>
        <w:pStyle w:val="NormalWeb"/>
        <w:shd w:val="clear" w:color="auto" w:fill="FFFFFF"/>
        <w:spacing w:before="0" w:beforeAutospacing="0" w:after="0" w:afterAutospacing="0"/>
        <w:rPr>
          <w:rFonts w:asciiTheme="minorHAnsi" w:hAnsiTheme="minorHAnsi" w:cstheme="minorHAnsi"/>
          <w:color w:val="000000" w:themeColor="text1"/>
          <w:shd w:val="clear" w:color="auto" w:fill="FFFFFF"/>
        </w:rPr>
      </w:pPr>
      <w:r w:rsidRPr="00F05E57">
        <w:rPr>
          <w:rFonts w:asciiTheme="minorHAnsi" w:hAnsiTheme="minorHAnsi" w:cstheme="minorHAnsi"/>
          <w:color w:val="000000" w:themeColor="text1"/>
        </w:rPr>
        <w:t xml:space="preserve">+61 (0)3 </w:t>
      </w:r>
      <w:r w:rsidRPr="00F05E57">
        <w:rPr>
          <w:rFonts w:asciiTheme="minorHAnsi" w:hAnsiTheme="minorHAnsi" w:cstheme="minorHAnsi"/>
          <w:color w:val="000000" w:themeColor="text1"/>
          <w:shd w:val="clear" w:color="auto" w:fill="FFFFFF"/>
        </w:rPr>
        <w:t>9925 3918</w:t>
      </w:r>
    </w:p>
    <w:p w14:paraId="6862E680" w14:textId="77777777" w:rsidR="00281065" w:rsidRDefault="00281065" w:rsidP="00281065">
      <w:pPr>
        <w:pStyle w:val="NormalWeb"/>
        <w:shd w:val="clear" w:color="auto" w:fill="FFFFFF"/>
        <w:spacing w:before="0" w:beforeAutospacing="0" w:after="0" w:afterAutospacing="0"/>
        <w:rPr>
          <w:rFonts w:asciiTheme="minorHAnsi" w:hAnsiTheme="minorHAnsi" w:cstheme="minorHAnsi"/>
          <w:color w:val="000000" w:themeColor="text1"/>
          <w:shd w:val="clear" w:color="auto" w:fill="FFFFFF"/>
        </w:rPr>
      </w:pPr>
    </w:p>
    <w:p w14:paraId="353198BD" w14:textId="77777777" w:rsidR="00281065" w:rsidRPr="000E301B" w:rsidRDefault="00281065" w:rsidP="00281065">
      <w:pPr>
        <w:spacing w:after="0"/>
        <w:rPr>
          <w:rFonts w:cstheme="minorHAnsi"/>
          <w:sz w:val="24"/>
          <w:szCs w:val="24"/>
        </w:rPr>
      </w:pPr>
      <w:r w:rsidRPr="000E301B">
        <w:rPr>
          <w:rFonts w:cstheme="minorHAnsi"/>
          <w:sz w:val="24"/>
          <w:szCs w:val="24"/>
        </w:rPr>
        <w:t xml:space="preserve">Associate Professor. Christina Scott-Young </w:t>
      </w:r>
      <w:r w:rsidRPr="000E301B">
        <w:rPr>
          <w:rFonts w:cstheme="minorHAnsi"/>
          <w:color w:val="000000" w:themeColor="text1"/>
        </w:rPr>
        <w:t>researches in the wide range of topics related to diversity and Inclusion, Work Readiness, Resilience</w:t>
      </w:r>
      <w:r>
        <w:rPr>
          <w:rFonts w:cstheme="minorHAnsi"/>
          <w:color w:val="000000" w:themeColor="text1"/>
        </w:rPr>
        <w:t>,</w:t>
      </w:r>
      <w:r w:rsidRPr="000E301B">
        <w:rPr>
          <w:rFonts w:cstheme="minorHAnsi"/>
          <w:color w:val="000000" w:themeColor="text1"/>
        </w:rPr>
        <w:t xml:space="preserve"> and Wellbeing. </w:t>
      </w:r>
      <w:r w:rsidRPr="000E301B">
        <w:rPr>
          <w:rFonts w:cstheme="minorHAnsi"/>
          <w:sz w:val="24"/>
          <w:szCs w:val="24"/>
        </w:rPr>
        <w:t xml:space="preserve">Associate Professor. Scott-Young </w:t>
      </w:r>
      <w:r>
        <w:rPr>
          <w:rFonts w:cstheme="minorHAnsi"/>
          <w:sz w:val="24"/>
          <w:szCs w:val="24"/>
        </w:rPr>
        <w:t>is a m</w:t>
      </w:r>
      <w:r w:rsidRPr="000E301B">
        <w:rPr>
          <w:rFonts w:cstheme="minorHAnsi"/>
          <w:color w:val="000000" w:themeColor="text1"/>
        </w:rPr>
        <w:t xml:space="preserve">ember of </w:t>
      </w:r>
      <w:r>
        <w:rPr>
          <w:rFonts w:cstheme="minorHAnsi"/>
          <w:color w:val="000000" w:themeColor="text1"/>
        </w:rPr>
        <w:t xml:space="preserve">the </w:t>
      </w:r>
      <w:r w:rsidRPr="000E301B">
        <w:rPr>
          <w:rFonts w:cstheme="minorHAnsi"/>
          <w:color w:val="000000" w:themeColor="text1"/>
        </w:rPr>
        <w:t>Sloan Research Network on Aging and Work and Global Resilience Research Network.</w:t>
      </w:r>
    </w:p>
    <w:p w14:paraId="4ABD5523" w14:textId="77777777" w:rsidR="00281065" w:rsidRPr="00F05E57" w:rsidRDefault="00281065" w:rsidP="00281065">
      <w:pPr>
        <w:spacing w:after="0"/>
        <w:rPr>
          <w:rFonts w:cstheme="minorHAnsi"/>
          <w:color w:val="000000" w:themeColor="text1"/>
          <w:sz w:val="24"/>
          <w:szCs w:val="24"/>
          <w:lang w:val="en-US"/>
        </w:rPr>
      </w:pPr>
    </w:p>
    <w:p w14:paraId="5C780EAF" w14:textId="77777777" w:rsidR="00281065" w:rsidRPr="00F05E57" w:rsidRDefault="00281065" w:rsidP="00281065">
      <w:pPr>
        <w:spacing w:after="0"/>
        <w:rPr>
          <w:rFonts w:cstheme="minorHAnsi"/>
          <w:b/>
          <w:bCs/>
          <w:sz w:val="24"/>
          <w:szCs w:val="24"/>
        </w:rPr>
      </w:pPr>
      <w:r w:rsidRPr="00F05E57">
        <w:rPr>
          <w:rFonts w:cstheme="minorHAnsi"/>
          <w:b/>
          <w:bCs/>
          <w:sz w:val="24"/>
          <w:szCs w:val="24"/>
        </w:rPr>
        <w:t xml:space="preserve">Dr Ashokkumar Manoharan </w:t>
      </w:r>
    </w:p>
    <w:p w14:paraId="04D829CB" w14:textId="77777777" w:rsidR="00281065" w:rsidRPr="00F05E57" w:rsidRDefault="00281065" w:rsidP="00281065">
      <w:pPr>
        <w:spacing w:after="0" w:line="240" w:lineRule="auto"/>
        <w:rPr>
          <w:rFonts w:cstheme="minorHAnsi"/>
          <w:sz w:val="24"/>
          <w:szCs w:val="24"/>
        </w:rPr>
      </w:pPr>
      <w:r w:rsidRPr="00F05E57">
        <w:rPr>
          <w:rFonts w:cstheme="minorHAnsi"/>
          <w:sz w:val="24"/>
          <w:szCs w:val="24"/>
        </w:rPr>
        <w:t xml:space="preserve">Senior Lecturer </w:t>
      </w:r>
    </w:p>
    <w:p w14:paraId="73C7F888" w14:textId="77777777" w:rsidR="00281065" w:rsidRPr="00591011" w:rsidRDefault="00281065" w:rsidP="00281065">
      <w:pPr>
        <w:pStyle w:val="Heading2"/>
        <w:tabs>
          <w:tab w:val="left" w:pos="426"/>
        </w:tabs>
        <w:spacing w:before="0" w:after="120"/>
        <w:contextualSpacing/>
        <w:rPr>
          <w:rStyle w:val="Strong"/>
          <w:rFonts w:asciiTheme="minorHAnsi" w:hAnsiTheme="minorHAnsi" w:cstheme="minorHAnsi"/>
          <w:b w:val="0"/>
          <w:bCs w:val="0"/>
          <w:color w:val="000000" w:themeColor="text1"/>
          <w:sz w:val="24"/>
          <w:szCs w:val="24"/>
          <w:lang w:val="en-US" w:bidi="th-TH"/>
        </w:rPr>
      </w:pPr>
      <w:r w:rsidRPr="00591011">
        <w:rPr>
          <w:rStyle w:val="Strong"/>
          <w:rFonts w:asciiTheme="minorHAnsi" w:hAnsiTheme="minorHAnsi" w:cstheme="minorHAnsi"/>
          <w:b w:val="0"/>
          <w:bCs w:val="0"/>
          <w:color w:val="000000" w:themeColor="text1"/>
          <w:sz w:val="24"/>
          <w:szCs w:val="24"/>
          <w:lang w:val="en-US" w:bidi="th-TH"/>
        </w:rPr>
        <w:t>College of Business, Government and Law, Flinders University</w:t>
      </w:r>
    </w:p>
    <w:p w14:paraId="5996648D" w14:textId="01130FA3" w:rsidR="00281065" w:rsidRDefault="00281065" w:rsidP="00281065">
      <w:pPr>
        <w:pStyle w:val="Heading2"/>
        <w:tabs>
          <w:tab w:val="left" w:pos="426"/>
        </w:tabs>
        <w:spacing w:before="0" w:after="120"/>
        <w:contextualSpacing/>
        <w:rPr>
          <w:rFonts w:asciiTheme="minorHAnsi" w:hAnsiTheme="minorHAnsi" w:cstheme="minorHAnsi"/>
          <w:b/>
          <w:color w:val="000000" w:themeColor="text1"/>
          <w:sz w:val="24"/>
          <w:szCs w:val="24"/>
          <w:lang w:val="en-US"/>
        </w:rPr>
      </w:pPr>
      <w:r w:rsidRPr="00591011">
        <w:rPr>
          <w:rFonts w:asciiTheme="minorHAnsi" w:hAnsiTheme="minorHAnsi" w:cstheme="minorHAnsi"/>
          <w:color w:val="000000" w:themeColor="text1"/>
          <w:sz w:val="24"/>
          <w:szCs w:val="24"/>
          <w:lang w:val="en-US"/>
        </w:rPr>
        <w:t xml:space="preserve">Sturt Road, Bedford Park, South Australia, 5042, </w:t>
      </w:r>
      <w:hyperlink r:id="rId8" w:history="1">
        <w:r w:rsidRPr="00591011">
          <w:rPr>
            <w:rStyle w:val="Hyperlink"/>
            <w:rFonts w:asciiTheme="minorHAnsi" w:hAnsiTheme="minorHAnsi" w:cstheme="minorHAnsi"/>
            <w:color w:val="000000" w:themeColor="text1"/>
            <w:sz w:val="24"/>
            <w:szCs w:val="24"/>
            <w:lang w:val="en-US"/>
          </w:rPr>
          <w:t>ashokkumar.manoharan@flinders.edu.au</w:t>
        </w:r>
      </w:hyperlink>
      <w:r w:rsidRPr="00591011">
        <w:rPr>
          <w:rFonts w:asciiTheme="minorHAnsi" w:hAnsiTheme="minorHAnsi" w:cstheme="minorHAnsi"/>
          <w:color w:val="000000" w:themeColor="text1"/>
          <w:sz w:val="24"/>
          <w:szCs w:val="24"/>
          <w:lang w:val="en-US"/>
        </w:rPr>
        <w:t>,</w:t>
      </w:r>
      <w:r w:rsidRPr="00F05E57">
        <w:rPr>
          <w:rFonts w:asciiTheme="minorHAnsi" w:hAnsiTheme="minorHAnsi" w:cstheme="minorHAnsi"/>
          <w:color w:val="000000" w:themeColor="text1"/>
          <w:sz w:val="24"/>
          <w:szCs w:val="24"/>
          <w:lang w:val="en-US"/>
        </w:rPr>
        <w:t xml:space="preserve"> +61 (0)8 82012838</w:t>
      </w:r>
    </w:p>
    <w:p w14:paraId="799C6BD5" w14:textId="77777777" w:rsidR="00281065" w:rsidRPr="000E301B" w:rsidRDefault="00281065" w:rsidP="00281065">
      <w:pPr>
        <w:rPr>
          <w:lang w:val="en-US"/>
        </w:rPr>
      </w:pPr>
      <w:r w:rsidRPr="000E301B">
        <w:rPr>
          <w:lang w:val="en-US"/>
        </w:rPr>
        <w:t xml:space="preserve">Dr Manoharan has an interdisciplinary background. His research interest includes workforce diversity, migrant workers, diversity management practices, and organisational culture. </w:t>
      </w:r>
      <w:r w:rsidRPr="000E301B">
        <w:rPr>
          <w:lang w:val="en-US"/>
        </w:rPr>
        <w:tab/>
      </w:r>
    </w:p>
    <w:p w14:paraId="00E1B8D4" w14:textId="77777777" w:rsidR="00281065" w:rsidRPr="000E301B" w:rsidRDefault="00281065" w:rsidP="00281065">
      <w:pPr>
        <w:rPr>
          <w:lang w:val="en-US"/>
        </w:rPr>
      </w:pPr>
    </w:p>
    <w:p w14:paraId="6E7C4699" w14:textId="77777777" w:rsidR="00281065" w:rsidRPr="00F05E57" w:rsidRDefault="00281065" w:rsidP="00281065">
      <w:pPr>
        <w:spacing w:after="0"/>
        <w:rPr>
          <w:rFonts w:ascii="Calibri" w:hAnsi="Calibri" w:cs="Calibri"/>
          <w:b/>
          <w:bCs/>
          <w:color w:val="000000" w:themeColor="text1"/>
          <w:sz w:val="24"/>
          <w:szCs w:val="24"/>
          <w:lang w:val="en-US"/>
        </w:rPr>
      </w:pPr>
      <w:r w:rsidRPr="00F05E57">
        <w:rPr>
          <w:rFonts w:ascii="Calibri" w:hAnsi="Calibri" w:cs="Calibri"/>
          <w:b/>
          <w:bCs/>
          <w:color w:val="000000" w:themeColor="text1"/>
          <w:sz w:val="24"/>
          <w:szCs w:val="24"/>
          <w:lang w:val="en-US"/>
        </w:rPr>
        <w:t>Ms Jessica Borg</w:t>
      </w:r>
    </w:p>
    <w:p w14:paraId="30AD5485" w14:textId="77777777" w:rsidR="00281065" w:rsidRPr="00F05E57" w:rsidRDefault="00281065" w:rsidP="00281065">
      <w:pPr>
        <w:spacing w:after="0"/>
        <w:rPr>
          <w:rFonts w:ascii="Calibri" w:hAnsi="Calibri" w:cs="Calibri"/>
          <w:color w:val="000000" w:themeColor="text1"/>
          <w:sz w:val="24"/>
          <w:szCs w:val="24"/>
          <w:lang w:val="en-US"/>
        </w:rPr>
      </w:pPr>
      <w:r w:rsidRPr="00F05E57">
        <w:rPr>
          <w:rFonts w:ascii="Calibri" w:hAnsi="Calibri" w:cs="Calibri"/>
          <w:color w:val="000000" w:themeColor="text1"/>
          <w:sz w:val="24"/>
          <w:szCs w:val="24"/>
          <w:lang w:val="en-US"/>
        </w:rPr>
        <w:t xml:space="preserve">PhD scholar </w:t>
      </w:r>
    </w:p>
    <w:p w14:paraId="049037C7" w14:textId="77777777" w:rsidR="00281065" w:rsidRPr="00F05E57" w:rsidRDefault="00281065" w:rsidP="00281065">
      <w:pPr>
        <w:spacing w:after="0"/>
        <w:rPr>
          <w:rStyle w:val="Strong"/>
          <w:rFonts w:ascii="Calibri" w:hAnsi="Calibri" w:cs="Calibri"/>
          <w:b w:val="0"/>
          <w:bCs w:val="0"/>
          <w:sz w:val="24"/>
          <w:szCs w:val="24"/>
        </w:rPr>
      </w:pPr>
      <w:r w:rsidRPr="00F05E57">
        <w:rPr>
          <w:rStyle w:val="Strong"/>
          <w:rFonts w:ascii="Calibri" w:hAnsi="Calibri" w:cs="Calibri"/>
          <w:b w:val="0"/>
          <w:bCs w:val="0"/>
          <w:color w:val="000000" w:themeColor="text1"/>
          <w:sz w:val="24"/>
          <w:szCs w:val="24"/>
        </w:rPr>
        <w:t>School of Property, Construction and Project Management, RMIT University</w:t>
      </w:r>
    </w:p>
    <w:p w14:paraId="2BB88F62" w14:textId="77777777" w:rsidR="00281065" w:rsidRDefault="00281065" w:rsidP="00281065">
      <w:pPr>
        <w:pStyle w:val="NormalWeb"/>
        <w:shd w:val="clear" w:color="auto" w:fill="FFFFFF"/>
        <w:spacing w:before="0" w:beforeAutospacing="0" w:after="0" w:afterAutospacing="0"/>
        <w:rPr>
          <w:rFonts w:ascii="Calibri" w:hAnsi="Calibri" w:cs="Calibri"/>
          <w:color w:val="000000" w:themeColor="text1"/>
        </w:rPr>
      </w:pPr>
      <w:r w:rsidRPr="00F05E57">
        <w:rPr>
          <w:rFonts w:ascii="Calibri" w:hAnsi="Calibri" w:cs="Calibri"/>
          <w:color w:val="000000" w:themeColor="text1"/>
        </w:rPr>
        <w:t xml:space="preserve">Swanston St, Melbourne, Australia 3000, </w:t>
      </w:r>
      <w:hyperlink r:id="rId9" w:history="1">
        <w:r w:rsidRPr="00F05E57">
          <w:rPr>
            <w:rStyle w:val="Hyperlink"/>
            <w:rFonts w:ascii="Calibri" w:eastAsiaTheme="majorEastAsia" w:hAnsi="Calibri" w:cs="Calibri"/>
            <w:color w:val="000000" w:themeColor="text1"/>
          </w:rPr>
          <w:t>christina.scott-young@rmit.edu.au</w:t>
        </w:r>
      </w:hyperlink>
      <w:r w:rsidRPr="00F05E57">
        <w:rPr>
          <w:rFonts w:ascii="Calibri" w:hAnsi="Calibri" w:cs="Calibri"/>
          <w:color w:val="000000" w:themeColor="text1"/>
        </w:rPr>
        <w:t xml:space="preserve">, </w:t>
      </w:r>
    </w:p>
    <w:p w14:paraId="62615E05" w14:textId="77777777" w:rsidR="00281065" w:rsidRDefault="00281065" w:rsidP="00281065">
      <w:pPr>
        <w:pStyle w:val="NormalWeb"/>
        <w:shd w:val="clear" w:color="auto" w:fill="FFFFFF"/>
        <w:spacing w:before="0" w:beforeAutospacing="0" w:after="0" w:afterAutospacing="0"/>
        <w:rPr>
          <w:rFonts w:ascii="Calibri" w:hAnsi="Calibri" w:cs="Calibri"/>
          <w:color w:val="000000" w:themeColor="text1"/>
          <w:shd w:val="clear" w:color="auto" w:fill="FFFFFF"/>
        </w:rPr>
      </w:pPr>
      <w:r w:rsidRPr="00F05E57">
        <w:rPr>
          <w:rFonts w:ascii="Calibri" w:hAnsi="Calibri" w:cs="Calibri"/>
          <w:color w:val="000000" w:themeColor="text1"/>
        </w:rPr>
        <w:t xml:space="preserve">+61 (0)3 </w:t>
      </w:r>
      <w:r w:rsidRPr="00F05E57">
        <w:rPr>
          <w:rFonts w:ascii="Calibri" w:hAnsi="Calibri" w:cs="Calibri"/>
          <w:color w:val="000000" w:themeColor="text1"/>
          <w:shd w:val="clear" w:color="auto" w:fill="FFFFFF"/>
        </w:rPr>
        <w:t>9925 3918</w:t>
      </w:r>
    </w:p>
    <w:p w14:paraId="4C60C13A" w14:textId="77777777" w:rsidR="00281065" w:rsidRDefault="00281065" w:rsidP="00281065">
      <w:pPr>
        <w:pStyle w:val="NormalWeb"/>
        <w:shd w:val="clear" w:color="auto" w:fill="FFFFFF"/>
        <w:spacing w:before="0" w:beforeAutospacing="0" w:after="0" w:afterAutospacing="0"/>
        <w:rPr>
          <w:rFonts w:ascii="Calibri" w:hAnsi="Calibri" w:cs="Calibri"/>
          <w:color w:val="000000" w:themeColor="text1"/>
        </w:rPr>
      </w:pPr>
    </w:p>
    <w:p w14:paraId="36E1BEFD" w14:textId="1EACB0D9" w:rsidR="00281065" w:rsidRPr="000E301B" w:rsidRDefault="00281065" w:rsidP="00281065">
      <w:pPr>
        <w:spacing w:after="0"/>
        <w:rPr>
          <w:rFonts w:ascii="Calibri" w:hAnsi="Calibri" w:cs="Calibri"/>
          <w:b/>
          <w:bCs/>
          <w:color w:val="000000" w:themeColor="text1"/>
          <w:sz w:val="24"/>
          <w:szCs w:val="24"/>
          <w:lang w:val="en-US"/>
        </w:rPr>
      </w:pPr>
      <w:r w:rsidRPr="000E301B">
        <w:rPr>
          <w:rFonts w:ascii="Calibri" w:hAnsi="Calibri" w:cs="Calibri"/>
          <w:color w:val="000000" w:themeColor="text1"/>
          <w:sz w:val="24"/>
          <w:szCs w:val="24"/>
          <w:lang w:val="en-US"/>
        </w:rPr>
        <w:t xml:space="preserve">Ms Jessica Borg is </w:t>
      </w:r>
      <w:r w:rsidRPr="000E301B">
        <w:rPr>
          <w:rFonts w:ascii="Segoe UI" w:hAnsi="Segoe UI" w:cs="Segoe UI"/>
          <w:sz w:val="21"/>
          <w:szCs w:val="21"/>
          <w:shd w:val="clear" w:color="auto" w:fill="FFFFFF"/>
        </w:rPr>
        <w:t>currently undertaking</w:t>
      </w:r>
      <w:r>
        <w:rPr>
          <w:rFonts w:ascii="Segoe UI" w:hAnsi="Segoe UI" w:cs="Segoe UI"/>
          <w:sz w:val="21"/>
          <w:szCs w:val="21"/>
          <w:shd w:val="clear" w:color="auto" w:fill="FFFFFF"/>
        </w:rPr>
        <w:t xml:space="preserve"> PhD studies in the Built Environment, at RMIT University. Jessica is the award winner of the prestigious Women in Project Management Scholarship, awarded by the Project Management Institute in recognition of Jessica’s achievements in industry and research. Her research interest revolves around </w:t>
      </w:r>
      <w:r w:rsidR="00591011" w:rsidRPr="000E301B">
        <w:rPr>
          <w:rFonts w:cstheme="minorHAnsi"/>
          <w:color w:val="000000" w:themeColor="text1"/>
        </w:rPr>
        <w:t>diversity and Inclusion</w:t>
      </w:r>
      <w:r w:rsidR="00D363C1">
        <w:rPr>
          <w:rFonts w:ascii="Segoe UI" w:hAnsi="Segoe UI" w:cs="Segoe UI"/>
          <w:sz w:val="21"/>
          <w:szCs w:val="21"/>
          <w:shd w:val="clear" w:color="auto" w:fill="FFFFFF"/>
        </w:rPr>
        <w:t xml:space="preserve">, </w:t>
      </w:r>
      <w:bookmarkStart w:id="0" w:name="_GoBack"/>
      <w:bookmarkEnd w:id="0"/>
      <w:r>
        <w:rPr>
          <w:rFonts w:ascii="Segoe UI" w:hAnsi="Segoe UI" w:cs="Segoe UI"/>
          <w:sz w:val="21"/>
          <w:szCs w:val="21"/>
          <w:shd w:val="clear" w:color="auto" w:fill="FFFFFF"/>
        </w:rPr>
        <w:t xml:space="preserve">and project management. </w:t>
      </w:r>
    </w:p>
    <w:p w14:paraId="0D68BF7D" w14:textId="77777777" w:rsidR="00281065" w:rsidRPr="00F05E57" w:rsidRDefault="00281065" w:rsidP="00281065">
      <w:pPr>
        <w:rPr>
          <w:rFonts w:ascii="Calibri" w:hAnsi="Calibri" w:cs="Calibri"/>
          <w:color w:val="000000" w:themeColor="text1"/>
          <w:sz w:val="24"/>
          <w:szCs w:val="24"/>
          <w:lang w:val="en-US"/>
        </w:rPr>
      </w:pPr>
    </w:p>
    <w:p w14:paraId="155F8DAE" w14:textId="2FFA29C9" w:rsidR="00281065" w:rsidRDefault="00281065" w:rsidP="005814EC">
      <w:pPr>
        <w:shd w:val="clear" w:color="auto" w:fill="FFFFFF"/>
        <w:ind w:firstLine="720"/>
        <w:rPr>
          <w:rFonts w:cstheme="minorHAnsi"/>
          <w:b/>
          <w:sz w:val="28"/>
          <w:szCs w:val="28"/>
        </w:rPr>
      </w:pPr>
    </w:p>
    <w:p w14:paraId="2B21D385" w14:textId="4BBC6471" w:rsidR="00281065" w:rsidRDefault="00281065" w:rsidP="005814EC">
      <w:pPr>
        <w:shd w:val="clear" w:color="auto" w:fill="FFFFFF"/>
        <w:ind w:firstLine="720"/>
        <w:rPr>
          <w:rFonts w:cstheme="minorHAnsi"/>
          <w:b/>
          <w:sz w:val="28"/>
          <w:szCs w:val="28"/>
        </w:rPr>
      </w:pPr>
    </w:p>
    <w:p w14:paraId="156615B3" w14:textId="085B34EB" w:rsidR="00281065" w:rsidRDefault="00281065" w:rsidP="005814EC">
      <w:pPr>
        <w:shd w:val="clear" w:color="auto" w:fill="FFFFFF"/>
        <w:ind w:firstLine="720"/>
        <w:rPr>
          <w:rFonts w:cstheme="minorHAnsi"/>
          <w:b/>
          <w:sz w:val="28"/>
          <w:szCs w:val="28"/>
        </w:rPr>
      </w:pPr>
    </w:p>
    <w:p w14:paraId="2E09DA63" w14:textId="4B0BD896" w:rsidR="00281065" w:rsidRDefault="00281065" w:rsidP="005814EC">
      <w:pPr>
        <w:shd w:val="clear" w:color="auto" w:fill="FFFFFF"/>
        <w:ind w:firstLine="720"/>
        <w:rPr>
          <w:rFonts w:cstheme="minorHAnsi"/>
          <w:b/>
          <w:sz w:val="28"/>
          <w:szCs w:val="28"/>
        </w:rPr>
      </w:pPr>
    </w:p>
    <w:p w14:paraId="2080DD6B" w14:textId="77777777" w:rsidR="00281065" w:rsidRPr="0007125E" w:rsidRDefault="00281065" w:rsidP="005814EC">
      <w:pPr>
        <w:shd w:val="clear" w:color="auto" w:fill="FFFFFF"/>
        <w:ind w:firstLine="720"/>
        <w:rPr>
          <w:rFonts w:cstheme="minorHAnsi"/>
          <w:b/>
          <w:sz w:val="28"/>
          <w:szCs w:val="28"/>
        </w:rPr>
      </w:pPr>
    </w:p>
    <w:p w14:paraId="4E510FAB" w14:textId="77777777" w:rsidR="00F86D87" w:rsidRPr="0007125E" w:rsidRDefault="00F86D87" w:rsidP="00D14550">
      <w:pPr>
        <w:shd w:val="clear" w:color="auto" w:fill="FFFFFF"/>
        <w:rPr>
          <w:rFonts w:cstheme="minorHAnsi"/>
          <w:b/>
          <w:sz w:val="24"/>
          <w:szCs w:val="24"/>
        </w:rPr>
      </w:pPr>
    </w:p>
    <w:p w14:paraId="7FE93098" w14:textId="77777777" w:rsidR="00281065" w:rsidRDefault="00281065" w:rsidP="00281065">
      <w:pPr>
        <w:shd w:val="clear" w:color="auto" w:fill="FFFFFF"/>
        <w:ind w:firstLine="720"/>
        <w:rPr>
          <w:rFonts w:cstheme="minorHAnsi"/>
          <w:b/>
          <w:sz w:val="28"/>
          <w:szCs w:val="28"/>
        </w:rPr>
      </w:pPr>
      <w:r w:rsidRPr="0007125E">
        <w:rPr>
          <w:rFonts w:cstheme="minorHAnsi"/>
          <w:b/>
          <w:sz w:val="28"/>
          <w:szCs w:val="28"/>
        </w:rPr>
        <w:lastRenderedPageBreak/>
        <w:t>Do we belong</w:t>
      </w:r>
      <w:r>
        <w:rPr>
          <w:rFonts w:cstheme="minorHAnsi"/>
          <w:b/>
          <w:sz w:val="28"/>
          <w:szCs w:val="28"/>
        </w:rPr>
        <w:t xml:space="preserve"> here</w:t>
      </w:r>
      <w:r w:rsidRPr="0007125E">
        <w:rPr>
          <w:rFonts w:cstheme="minorHAnsi"/>
          <w:b/>
          <w:sz w:val="28"/>
          <w:szCs w:val="28"/>
        </w:rPr>
        <w:t xml:space="preserve">? Inclusive branding for minority </w:t>
      </w:r>
      <w:r>
        <w:rPr>
          <w:rFonts w:cstheme="minorHAnsi"/>
          <w:b/>
          <w:sz w:val="28"/>
          <w:szCs w:val="28"/>
        </w:rPr>
        <w:t xml:space="preserve">group </w:t>
      </w:r>
      <w:r w:rsidRPr="0007125E">
        <w:rPr>
          <w:rFonts w:cstheme="minorHAnsi"/>
          <w:b/>
          <w:sz w:val="28"/>
          <w:szCs w:val="28"/>
        </w:rPr>
        <w:t>attraction</w:t>
      </w:r>
    </w:p>
    <w:p w14:paraId="16D2EC37" w14:textId="77777777" w:rsidR="00F86D87" w:rsidRPr="0007125E" w:rsidRDefault="00F86D87" w:rsidP="00D14550">
      <w:pPr>
        <w:shd w:val="clear" w:color="auto" w:fill="FFFFFF"/>
        <w:rPr>
          <w:rFonts w:cstheme="minorHAnsi"/>
          <w:b/>
          <w:sz w:val="24"/>
          <w:szCs w:val="24"/>
        </w:rPr>
      </w:pPr>
      <w:r w:rsidRPr="0007125E">
        <w:rPr>
          <w:rFonts w:cstheme="minorHAnsi"/>
          <w:b/>
          <w:sz w:val="24"/>
          <w:szCs w:val="24"/>
        </w:rPr>
        <w:t>Abstract</w:t>
      </w:r>
    </w:p>
    <w:p w14:paraId="34BCAC55" w14:textId="555708A6" w:rsidR="00F86D87" w:rsidRPr="005E7C2E" w:rsidRDefault="00F86D87" w:rsidP="00D14550">
      <w:pPr>
        <w:pStyle w:val="Heading1"/>
        <w:shd w:val="clear" w:color="auto" w:fill="FFFFFF"/>
        <w:spacing w:before="0" w:after="160"/>
        <w:jc w:val="both"/>
        <w:textAlignment w:val="baseline"/>
        <w:rPr>
          <w:rFonts w:asciiTheme="minorHAnsi" w:eastAsiaTheme="minorHAnsi" w:hAnsiTheme="minorHAnsi" w:cstheme="minorHAnsi"/>
          <w:b w:val="0"/>
          <w:bCs w:val="0"/>
          <w:color w:val="auto"/>
          <w:sz w:val="24"/>
          <w:szCs w:val="24"/>
        </w:rPr>
      </w:pPr>
      <w:r w:rsidRPr="005E7C2E">
        <w:rPr>
          <w:rFonts w:asciiTheme="minorHAnsi" w:eastAsiaTheme="minorHAnsi" w:hAnsiTheme="minorHAnsi" w:cstheme="minorHAnsi"/>
          <w:b w:val="0"/>
          <w:bCs w:val="0"/>
          <w:color w:val="auto"/>
          <w:sz w:val="24"/>
          <w:szCs w:val="24"/>
        </w:rPr>
        <w:t>Global skills shortages threaten the sustainability of industries and economies</w:t>
      </w:r>
      <w:r w:rsidR="008829D8">
        <w:rPr>
          <w:rFonts w:asciiTheme="minorHAnsi" w:eastAsiaTheme="minorHAnsi" w:hAnsiTheme="minorHAnsi" w:cstheme="minorHAnsi"/>
          <w:b w:val="0"/>
          <w:bCs w:val="0"/>
          <w:color w:val="auto"/>
          <w:sz w:val="24"/>
          <w:szCs w:val="24"/>
        </w:rPr>
        <w:t>,</w:t>
      </w:r>
      <w:r w:rsidRPr="005E7C2E">
        <w:rPr>
          <w:rFonts w:asciiTheme="minorHAnsi" w:eastAsiaTheme="minorHAnsi" w:hAnsiTheme="minorHAnsi" w:cstheme="minorHAnsi"/>
          <w:b w:val="0"/>
          <w:bCs w:val="0"/>
          <w:color w:val="auto"/>
          <w:sz w:val="24"/>
          <w:szCs w:val="24"/>
        </w:rPr>
        <w:t xml:space="preserve"> prompting employers to seek more diverse labour pools. </w:t>
      </w:r>
      <w:r w:rsidR="00946137">
        <w:rPr>
          <w:rFonts w:asciiTheme="minorHAnsi" w:eastAsiaTheme="minorHAnsi" w:hAnsiTheme="minorHAnsi" w:cstheme="minorHAnsi"/>
          <w:b w:val="0"/>
          <w:bCs w:val="0"/>
          <w:color w:val="auto"/>
          <w:sz w:val="24"/>
          <w:szCs w:val="24"/>
        </w:rPr>
        <w:t xml:space="preserve"> </w:t>
      </w:r>
      <w:r w:rsidRPr="005E7C2E">
        <w:rPr>
          <w:rFonts w:asciiTheme="minorHAnsi" w:eastAsiaTheme="minorHAnsi" w:hAnsiTheme="minorHAnsi" w:cstheme="minorHAnsi"/>
          <w:b w:val="0"/>
          <w:bCs w:val="0"/>
          <w:color w:val="auto"/>
          <w:sz w:val="24"/>
          <w:szCs w:val="24"/>
        </w:rPr>
        <w:t>The predominantly white</w:t>
      </w:r>
      <w:r w:rsidR="00946137">
        <w:rPr>
          <w:rFonts w:asciiTheme="minorHAnsi" w:eastAsiaTheme="minorHAnsi" w:hAnsiTheme="minorHAnsi" w:cstheme="minorHAnsi"/>
          <w:b w:val="0"/>
          <w:bCs w:val="0"/>
          <w:color w:val="auto"/>
          <w:sz w:val="24"/>
          <w:szCs w:val="24"/>
        </w:rPr>
        <w:t xml:space="preserve"> </w:t>
      </w:r>
      <w:r w:rsidRPr="005E7C2E">
        <w:rPr>
          <w:rFonts w:asciiTheme="minorHAnsi" w:eastAsiaTheme="minorHAnsi" w:hAnsiTheme="minorHAnsi" w:cstheme="minorHAnsi"/>
          <w:b w:val="0"/>
          <w:bCs w:val="0"/>
          <w:color w:val="auto"/>
          <w:sz w:val="24"/>
          <w:szCs w:val="24"/>
        </w:rPr>
        <w:t xml:space="preserve">male construction industry is </w:t>
      </w:r>
      <w:r w:rsidR="007E3A2E">
        <w:rPr>
          <w:rFonts w:asciiTheme="minorHAnsi" w:eastAsiaTheme="minorHAnsi" w:hAnsiTheme="minorHAnsi" w:cstheme="minorHAnsi"/>
          <w:b w:val="0"/>
          <w:bCs w:val="0"/>
          <w:color w:val="auto"/>
          <w:sz w:val="24"/>
          <w:szCs w:val="24"/>
        </w:rPr>
        <w:t xml:space="preserve">one of the sectors </w:t>
      </w:r>
      <w:r w:rsidRPr="005E7C2E">
        <w:rPr>
          <w:rFonts w:asciiTheme="minorHAnsi" w:eastAsiaTheme="minorHAnsi" w:hAnsiTheme="minorHAnsi" w:cstheme="minorHAnsi"/>
          <w:b w:val="0"/>
          <w:bCs w:val="0"/>
          <w:color w:val="auto"/>
          <w:sz w:val="24"/>
          <w:szCs w:val="24"/>
        </w:rPr>
        <w:t xml:space="preserve">struggling to maintain its workforce viability </w:t>
      </w:r>
      <w:r w:rsidR="00946137">
        <w:rPr>
          <w:rFonts w:asciiTheme="minorHAnsi" w:eastAsiaTheme="minorHAnsi" w:hAnsiTheme="minorHAnsi" w:cstheme="minorHAnsi"/>
          <w:b w:val="0"/>
          <w:bCs w:val="0"/>
          <w:color w:val="auto"/>
          <w:sz w:val="24"/>
          <w:szCs w:val="24"/>
        </w:rPr>
        <w:t>and</w:t>
      </w:r>
      <w:r w:rsidRPr="005E7C2E">
        <w:rPr>
          <w:rFonts w:asciiTheme="minorHAnsi" w:eastAsiaTheme="minorHAnsi" w:hAnsiTheme="minorHAnsi" w:cstheme="minorHAnsi"/>
          <w:b w:val="0"/>
          <w:bCs w:val="0"/>
          <w:color w:val="auto"/>
          <w:sz w:val="24"/>
          <w:szCs w:val="24"/>
        </w:rPr>
        <w:t xml:space="preserve"> </w:t>
      </w:r>
      <w:r w:rsidR="007E3A2E">
        <w:rPr>
          <w:rFonts w:asciiTheme="minorHAnsi" w:eastAsiaTheme="minorHAnsi" w:hAnsiTheme="minorHAnsi" w:cstheme="minorHAnsi"/>
          <w:b w:val="0"/>
          <w:bCs w:val="0"/>
          <w:color w:val="auto"/>
          <w:sz w:val="24"/>
          <w:szCs w:val="24"/>
        </w:rPr>
        <w:t>has expressed the need to</w:t>
      </w:r>
      <w:r w:rsidRPr="005E7C2E">
        <w:rPr>
          <w:rFonts w:asciiTheme="minorHAnsi" w:eastAsiaTheme="minorHAnsi" w:hAnsiTheme="minorHAnsi" w:cstheme="minorHAnsi"/>
          <w:b w:val="0"/>
          <w:bCs w:val="0"/>
          <w:color w:val="auto"/>
          <w:sz w:val="24"/>
          <w:szCs w:val="24"/>
        </w:rPr>
        <w:t xml:space="preserve"> reposition its</w:t>
      </w:r>
      <w:r w:rsidR="00946137">
        <w:rPr>
          <w:rFonts w:asciiTheme="minorHAnsi" w:eastAsiaTheme="minorHAnsi" w:hAnsiTheme="minorHAnsi" w:cstheme="minorHAnsi"/>
          <w:b w:val="0"/>
          <w:bCs w:val="0"/>
          <w:color w:val="auto"/>
          <w:sz w:val="24"/>
          <w:szCs w:val="24"/>
        </w:rPr>
        <w:t xml:space="preserve"> </w:t>
      </w:r>
      <w:r w:rsidRPr="005E7C2E">
        <w:rPr>
          <w:rFonts w:asciiTheme="minorHAnsi" w:eastAsiaTheme="minorHAnsi" w:hAnsiTheme="minorHAnsi" w:cstheme="minorHAnsi"/>
          <w:b w:val="0"/>
          <w:bCs w:val="0"/>
          <w:color w:val="auto"/>
          <w:sz w:val="24"/>
          <w:szCs w:val="24"/>
        </w:rPr>
        <w:t xml:space="preserve">industry brand </w:t>
      </w:r>
      <w:r w:rsidR="007E3A2E">
        <w:rPr>
          <w:rFonts w:asciiTheme="minorHAnsi" w:eastAsiaTheme="minorHAnsi" w:hAnsiTheme="minorHAnsi" w:cstheme="minorHAnsi"/>
          <w:b w:val="0"/>
          <w:bCs w:val="0"/>
          <w:color w:val="auto"/>
          <w:sz w:val="24"/>
          <w:szCs w:val="24"/>
        </w:rPr>
        <w:t xml:space="preserve">image </w:t>
      </w:r>
      <w:r w:rsidRPr="005E7C2E">
        <w:rPr>
          <w:rFonts w:asciiTheme="minorHAnsi" w:eastAsiaTheme="minorHAnsi" w:hAnsiTheme="minorHAnsi" w:cstheme="minorHAnsi"/>
          <w:b w:val="0"/>
          <w:bCs w:val="0"/>
          <w:color w:val="auto"/>
          <w:sz w:val="24"/>
          <w:szCs w:val="24"/>
        </w:rPr>
        <w:t xml:space="preserve">to attract non-traditional minorities. This study explores how effectively the </w:t>
      </w:r>
      <w:r w:rsidR="002D1F73">
        <w:rPr>
          <w:rFonts w:asciiTheme="minorHAnsi" w:eastAsiaTheme="minorHAnsi" w:hAnsiTheme="minorHAnsi" w:cstheme="minorHAnsi"/>
          <w:b w:val="0"/>
          <w:bCs w:val="0"/>
          <w:color w:val="auto"/>
          <w:sz w:val="24"/>
          <w:szCs w:val="24"/>
        </w:rPr>
        <w:t>online brands</w:t>
      </w:r>
      <w:r w:rsidR="002D1F73" w:rsidRPr="005E7C2E">
        <w:rPr>
          <w:rFonts w:asciiTheme="minorHAnsi" w:eastAsiaTheme="minorHAnsi" w:hAnsiTheme="minorHAnsi" w:cstheme="minorHAnsi"/>
          <w:b w:val="0"/>
          <w:bCs w:val="0"/>
          <w:color w:val="auto"/>
          <w:sz w:val="24"/>
          <w:szCs w:val="24"/>
        </w:rPr>
        <w:t xml:space="preserve"> </w:t>
      </w:r>
      <w:r w:rsidR="002D1F73">
        <w:rPr>
          <w:rFonts w:asciiTheme="minorHAnsi" w:eastAsiaTheme="minorHAnsi" w:hAnsiTheme="minorHAnsi" w:cstheme="minorHAnsi"/>
          <w:b w:val="0"/>
          <w:bCs w:val="0"/>
          <w:color w:val="auto"/>
          <w:sz w:val="24"/>
          <w:szCs w:val="24"/>
        </w:rPr>
        <w:t xml:space="preserve">of two of the </w:t>
      </w:r>
      <w:r w:rsidRPr="005E7C2E">
        <w:rPr>
          <w:rFonts w:asciiTheme="minorHAnsi" w:eastAsiaTheme="minorHAnsi" w:hAnsiTheme="minorHAnsi" w:cstheme="minorHAnsi"/>
          <w:b w:val="0"/>
          <w:bCs w:val="0"/>
          <w:color w:val="auto"/>
          <w:sz w:val="24"/>
          <w:szCs w:val="24"/>
        </w:rPr>
        <w:t>construction industry</w:t>
      </w:r>
      <w:r w:rsidR="002D1F73">
        <w:rPr>
          <w:rFonts w:asciiTheme="minorHAnsi" w:eastAsiaTheme="minorHAnsi" w:hAnsiTheme="minorHAnsi" w:cstheme="minorHAnsi"/>
          <w:b w:val="0"/>
          <w:bCs w:val="0"/>
          <w:color w:val="auto"/>
          <w:sz w:val="24"/>
          <w:szCs w:val="24"/>
        </w:rPr>
        <w:t>’s leading</w:t>
      </w:r>
      <w:r w:rsidR="00946137">
        <w:rPr>
          <w:rFonts w:asciiTheme="minorHAnsi" w:eastAsiaTheme="minorHAnsi" w:hAnsiTheme="minorHAnsi" w:cstheme="minorHAnsi"/>
          <w:b w:val="0"/>
          <w:bCs w:val="0"/>
          <w:color w:val="auto"/>
          <w:sz w:val="24"/>
          <w:szCs w:val="24"/>
        </w:rPr>
        <w:t xml:space="preserve"> professional societies’ signal</w:t>
      </w:r>
      <w:r w:rsidRPr="005E7C2E">
        <w:rPr>
          <w:rFonts w:asciiTheme="minorHAnsi" w:eastAsiaTheme="minorHAnsi" w:hAnsiTheme="minorHAnsi" w:cstheme="minorHAnsi"/>
          <w:b w:val="0"/>
          <w:bCs w:val="0"/>
          <w:color w:val="auto"/>
          <w:sz w:val="24"/>
          <w:szCs w:val="24"/>
        </w:rPr>
        <w:t xml:space="preserve"> workforce diversity and inclusion. Image content analysis with respect to age, gender</w:t>
      </w:r>
      <w:r w:rsidR="008829D8">
        <w:rPr>
          <w:rFonts w:asciiTheme="minorHAnsi" w:eastAsiaTheme="minorHAnsi" w:hAnsiTheme="minorHAnsi" w:cstheme="minorHAnsi"/>
          <w:b w:val="0"/>
          <w:bCs w:val="0"/>
          <w:color w:val="auto"/>
          <w:sz w:val="24"/>
          <w:szCs w:val="24"/>
        </w:rPr>
        <w:t>,</w:t>
      </w:r>
      <w:r w:rsidRPr="005E7C2E">
        <w:rPr>
          <w:rFonts w:asciiTheme="minorHAnsi" w:eastAsiaTheme="minorHAnsi" w:hAnsiTheme="minorHAnsi" w:cstheme="minorHAnsi"/>
          <w:b w:val="0"/>
          <w:bCs w:val="0"/>
          <w:color w:val="auto"/>
          <w:sz w:val="24"/>
          <w:szCs w:val="24"/>
        </w:rPr>
        <w:t xml:space="preserve"> and racial/ethnic diversity was conducted on the</w:t>
      </w:r>
      <w:r w:rsidR="002D1F73">
        <w:rPr>
          <w:rFonts w:asciiTheme="minorHAnsi" w:eastAsiaTheme="minorHAnsi" w:hAnsiTheme="minorHAnsi" w:cstheme="minorHAnsi"/>
          <w:b w:val="0"/>
          <w:bCs w:val="0"/>
          <w:color w:val="auto"/>
          <w:sz w:val="24"/>
          <w:szCs w:val="24"/>
        </w:rPr>
        <w:t>ir corporate</w:t>
      </w:r>
      <w:r w:rsidRPr="005E7C2E">
        <w:rPr>
          <w:rFonts w:asciiTheme="minorHAnsi" w:eastAsiaTheme="minorHAnsi" w:hAnsiTheme="minorHAnsi" w:cstheme="minorHAnsi"/>
          <w:b w:val="0"/>
          <w:bCs w:val="0"/>
          <w:color w:val="auto"/>
          <w:sz w:val="24"/>
          <w:szCs w:val="24"/>
        </w:rPr>
        <w:t xml:space="preserve"> websites</w:t>
      </w:r>
      <w:r w:rsidR="002D1F73">
        <w:rPr>
          <w:rFonts w:asciiTheme="minorHAnsi" w:eastAsiaTheme="minorHAnsi" w:hAnsiTheme="minorHAnsi" w:cstheme="minorHAnsi"/>
          <w:b w:val="0"/>
          <w:bCs w:val="0"/>
          <w:color w:val="auto"/>
          <w:sz w:val="24"/>
          <w:szCs w:val="24"/>
        </w:rPr>
        <w:t>.</w:t>
      </w:r>
      <w:r w:rsidRPr="005E7C2E">
        <w:rPr>
          <w:rFonts w:asciiTheme="minorHAnsi" w:eastAsiaTheme="minorHAnsi" w:hAnsiTheme="minorHAnsi" w:cstheme="minorHAnsi"/>
          <w:b w:val="0"/>
          <w:bCs w:val="0"/>
          <w:color w:val="auto"/>
          <w:sz w:val="24"/>
          <w:szCs w:val="24"/>
        </w:rPr>
        <w:t xml:space="preserve"> Adopting the lenses of signalling</w:t>
      </w:r>
      <w:r w:rsidR="00946137">
        <w:rPr>
          <w:rFonts w:asciiTheme="minorHAnsi" w:eastAsiaTheme="minorHAnsi" w:hAnsiTheme="minorHAnsi" w:cstheme="minorHAnsi"/>
          <w:b w:val="0"/>
          <w:bCs w:val="0"/>
          <w:color w:val="auto"/>
          <w:sz w:val="24"/>
          <w:szCs w:val="24"/>
        </w:rPr>
        <w:t>,</w:t>
      </w:r>
      <w:r w:rsidRPr="005E7C2E">
        <w:rPr>
          <w:rFonts w:asciiTheme="minorHAnsi" w:eastAsiaTheme="minorHAnsi" w:hAnsiTheme="minorHAnsi" w:cstheme="minorHAnsi"/>
          <w:b w:val="0"/>
          <w:bCs w:val="0"/>
          <w:color w:val="auto"/>
          <w:sz w:val="24"/>
          <w:szCs w:val="24"/>
        </w:rPr>
        <w:t xml:space="preserve"> identity</w:t>
      </w:r>
      <w:r w:rsidR="00EA773B">
        <w:rPr>
          <w:rFonts w:asciiTheme="minorHAnsi" w:eastAsiaTheme="minorHAnsi" w:hAnsiTheme="minorHAnsi" w:cstheme="minorHAnsi"/>
          <w:b w:val="0"/>
          <w:bCs w:val="0"/>
          <w:color w:val="auto"/>
          <w:sz w:val="24"/>
          <w:szCs w:val="24"/>
        </w:rPr>
        <w:t xml:space="preserve"> fit</w:t>
      </w:r>
      <w:r w:rsidR="008829D8">
        <w:rPr>
          <w:rFonts w:asciiTheme="minorHAnsi" w:eastAsiaTheme="minorHAnsi" w:hAnsiTheme="minorHAnsi" w:cstheme="minorHAnsi"/>
          <w:b w:val="0"/>
          <w:bCs w:val="0"/>
          <w:color w:val="auto"/>
          <w:sz w:val="24"/>
          <w:szCs w:val="24"/>
        </w:rPr>
        <w:t>,</w:t>
      </w:r>
      <w:r w:rsidR="00EA773B">
        <w:rPr>
          <w:rFonts w:asciiTheme="minorHAnsi" w:eastAsiaTheme="minorHAnsi" w:hAnsiTheme="minorHAnsi" w:cstheme="minorHAnsi"/>
          <w:b w:val="0"/>
          <w:bCs w:val="0"/>
          <w:color w:val="auto"/>
          <w:sz w:val="24"/>
          <w:szCs w:val="24"/>
        </w:rPr>
        <w:t xml:space="preserve"> </w:t>
      </w:r>
      <w:r w:rsidR="00946137">
        <w:rPr>
          <w:rFonts w:asciiTheme="minorHAnsi" w:eastAsiaTheme="minorHAnsi" w:hAnsiTheme="minorHAnsi" w:cstheme="minorHAnsi"/>
          <w:b w:val="0"/>
          <w:bCs w:val="0"/>
          <w:color w:val="auto"/>
          <w:sz w:val="24"/>
          <w:szCs w:val="24"/>
        </w:rPr>
        <w:t xml:space="preserve">and social belonging </w:t>
      </w:r>
      <w:r w:rsidRPr="005E7C2E">
        <w:rPr>
          <w:rFonts w:asciiTheme="minorHAnsi" w:eastAsiaTheme="minorHAnsi" w:hAnsiTheme="minorHAnsi" w:cstheme="minorHAnsi"/>
          <w:b w:val="0"/>
          <w:bCs w:val="0"/>
          <w:color w:val="auto"/>
          <w:sz w:val="24"/>
          <w:szCs w:val="24"/>
        </w:rPr>
        <w:t>theor</w:t>
      </w:r>
      <w:r w:rsidR="00946137">
        <w:rPr>
          <w:rFonts w:asciiTheme="minorHAnsi" w:eastAsiaTheme="minorHAnsi" w:hAnsiTheme="minorHAnsi" w:cstheme="minorHAnsi"/>
          <w:b w:val="0"/>
          <w:bCs w:val="0"/>
          <w:color w:val="auto"/>
          <w:sz w:val="24"/>
          <w:szCs w:val="24"/>
        </w:rPr>
        <w:t>ies</w:t>
      </w:r>
      <w:r w:rsidRPr="005E7C2E">
        <w:rPr>
          <w:rFonts w:asciiTheme="minorHAnsi" w:eastAsiaTheme="minorHAnsi" w:hAnsiTheme="minorHAnsi" w:cstheme="minorHAnsi"/>
          <w:b w:val="0"/>
          <w:bCs w:val="0"/>
          <w:color w:val="auto"/>
          <w:sz w:val="24"/>
          <w:szCs w:val="24"/>
        </w:rPr>
        <w:t>, the analysis showed that the two societies are conveying different image</w:t>
      </w:r>
      <w:r w:rsidR="002D1F73">
        <w:rPr>
          <w:rFonts w:asciiTheme="minorHAnsi" w:eastAsiaTheme="minorHAnsi" w:hAnsiTheme="minorHAnsi" w:cstheme="minorHAnsi"/>
          <w:b w:val="0"/>
          <w:bCs w:val="0"/>
          <w:color w:val="auto"/>
          <w:sz w:val="24"/>
          <w:szCs w:val="24"/>
        </w:rPr>
        <w:t>s</w:t>
      </w:r>
      <w:r w:rsidRPr="005E7C2E">
        <w:rPr>
          <w:rFonts w:asciiTheme="minorHAnsi" w:eastAsiaTheme="minorHAnsi" w:hAnsiTheme="minorHAnsi" w:cstheme="minorHAnsi"/>
          <w:b w:val="0"/>
          <w:bCs w:val="0"/>
          <w:color w:val="auto"/>
          <w:sz w:val="24"/>
          <w:szCs w:val="24"/>
        </w:rPr>
        <w:t xml:space="preserve">. </w:t>
      </w:r>
      <w:r w:rsidR="002D1F73">
        <w:rPr>
          <w:rFonts w:asciiTheme="minorHAnsi" w:eastAsiaTheme="minorHAnsi" w:hAnsiTheme="minorHAnsi" w:cstheme="minorHAnsi"/>
          <w:b w:val="0"/>
          <w:bCs w:val="0"/>
          <w:color w:val="auto"/>
          <w:sz w:val="24"/>
          <w:szCs w:val="24"/>
        </w:rPr>
        <w:t>One body is</w:t>
      </w:r>
      <w:r w:rsidRPr="005E7C2E">
        <w:rPr>
          <w:rFonts w:asciiTheme="minorHAnsi" w:eastAsiaTheme="minorHAnsi" w:hAnsiTheme="minorHAnsi" w:cstheme="minorHAnsi"/>
          <w:b w:val="0"/>
          <w:bCs w:val="0"/>
          <w:color w:val="auto"/>
          <w:sz w:val="24"/>
          <w:szCs w:val="24"/>
        </w:rPr>
        <w:t xml:space="preserve"> </w:t>
      </w:r>
      <w:r w:rsidR="00946137">
        <w:rPr>
          <w:rFonts w:asciiTheme="minorHAnsi" w:eastAsiaTheme="minorHAnsi" w:hAnsiTheme="minorHAnsi" w:cstheme="minorHAnsi"/>
          <w:b w:val="0"/>
          <w:bCs w:val="0"/>
          <w:color w:val="auto"/>
          <w:sz w:val="24"/>
          <w:szCs w:val="24"/>
        </w:rPr>
        <w:t xml:space="preserve">visually </w:t>
      </w:r>
      <w:r>
        <w:rPr>
          <w:rFonts w:asciiTheme="minorHAnsi" w:eastAsiaTheme="minorHAnsi" w:hAnsiTheme="minorHAnsi" w:cstheme="minorHAnsi"/>
          <w:b w:val="0"/>
          <w:bCs w:val="0"/>
          <w:color w:val="auto"/>
          <w:sz w:val="24"/>
          <w:szCs w:val="24"/>
        </w:rPr>
        <w:t>signal</w:t>
      </w:r>
      <w:r w:rsidR="002D1F73">
        <w:rPr>
          <w:rFonts w:asciiTheme="minorHAnsi" w:eastAsiaTheme="minorHAnsi" w:hAnsiTheme="minorHAnsi" w:cstheme="minorHAnsi"/>
          <w:b w:val="0"/>
          <w:bCs w:val="0"/>
          <w:color w:val="auto"/>
          <w:sz w:val="24"/>
          <w:szCs w:val="24"/>
        </w:rPr>
        <w:t>ling</w:t>
      </w:r>
      <w:r>
        <w:rPr>
          <w:rFonts w:asciiTheme="minorHAnsi" w:eastAsiaTheme="minorHAnsi" w:hAnsiTheme="minorHAnsi" w:cstheme="minorHAnsi"/>
          <w:b w:val="0"/>
          <w:bCs w:val="0"/>
          <w:color w:val="auto"/>
          <w:sz w:val="24"/>
          <w:szCs w:val="24"/>
        </w:rPr>
        <w:t xml:space="preserve"> that</w:t>
      </w:r>
      <w:r w:rsidRPr="005E7C2E">
        <w:rPr>
          <w:rFonts w:asciiTheme="minorHAnsi" w:eastAsiaTheme="minorHAnsi" w:hAnsiTheme="minorHAnsi" w:cstheme="minorHAnsi"/>
          <w:b w:val="0"/>
          <w:bCs w:val="0"/>
          <w:color w:val="auto"/>
          <w:sz w:val="24"/>
          <w:szCs w:val="24"/>
        </w:rPr>
        <w:t xml:space="preserve"> construction offer</w:t>
      </w:r>
      <w:r>
        <w:rPr>
          <w:rFonts w:asciiTheme="minorHAnsi" w:eastAsiaTheme="minorHAnsi" w:hAnsiTheme="minorHAnsi" w:cstheme="minorHAnsi"/>
          <w:b w:val="0"/>
          <w:bCs w:val="0"/>
          <w:color w:val="auto"/>
          <w:sz w:val="24"/>
          <w:szCs w:val="24"/>
        </w:rPr>
        <w:t>s</w:t>
      </w:r>
      <w:r w:rsidRPr="005E7C2E">
        <w:rPr>
          <w:rFonts w:asciiTheme="minorHAnsi" w:eastAsiaTheme="minorHAnsi" w:hAnsiTheme="minorHAnsi" w:cstheme="minorHAnsi"/>
          <w:b w:val="0"/>
          <w:bCs w:val="0"/>
          <w:color w:val="auto"/>
          <w:sz w:val="24"/>
          <w:szCs w:val="24"/>
        </w:rPr>
        <w:t xml:space="preserve"> a progressive young workplace that embraces gender equity, but </w:t>
      </w:r>
      <w:r w:rsidR="002D1F73">
        <w:rPr>
          <w:rFonts w:asciiTheme="minorHAnsi" w:eastAsiaTheme="minorHAnsi" w:hAnsiTheme="minorHAnsi" w:cstheme="minorHAnsi"/>
          <w:b w:val="0"/>
          <w:bCs w:val="0"/>
          <w:color w:val="auto"/>
          <w:sz w:val="24"/>
          <w:szCs w:val="24"/>
        </w:rPr>
        <w:t xml:space="preserve">which </w:t>
      </w:r>
      <w:r w:rsidRPr="005E7C2E">
        <w:rPr>
          <w:rFonts w:asciiTheme="minorHAnsi" w:eastAsiaTheme="minorHAnsi" w:hAnsiTheme="minorHAnsi" w:cstheme="minorHAnsi"/>
          <w:b w:val="0"/>
          <w:bCs w:val="0"/>
          <w:color w:val="auto"/>
          <w:sz w:val="24"/>
          <w:szCs w:val="24"/>
        </w:rPr>
        <w:t xml:space="preserve">is still dominated by white workers. The </w:t>
      </w:r>
      <w:r w:rsidR="002D1F73">
        <w:rPr>
          <w:rFonts w:asciiTheme="minorHAnsi" w:eastAsiaTheme="minorHAnsi" w:hAnsiTheme="minorHAnsi" w:cstheme="minorHAnsi"/>
          <w:b w:val="0"/>
          <w:bCs w:val="0"/>
          <w:color w:val="auto"/>
          <w:sz w:val="24"/>
          <w:szCs w:val="24"/>
        </w:rPr>
        <w:t xml:space="preserve">other society </w:t>
      </w:r>
      <w:r>
        <w:rPr>
          <w:rFonts w:asciiTheme="minorHAnsi" w:eastAsiaTheme="minorHAnsi" w:hAnsiTheme="minorHAnsi" w:cstheme="minorHAnsi"/>
          <w:b w:val="0"/>
          <w:bCs w:val="0"/>
          <w:color w:val="auto"/>
          <w:sz w:val="24"/>
          <w:szCs w:val="24"/>
        </w:rPr>
        <w:t>sends visual signals that maintain</w:t>
      </w:r>
      <w:r w:rsidRPr="005E7C2E">
        <w:rPr>
          <w:rFonts w:asciiTheme="minorHAnsi" w:eastAsiaTheme="minorHAnsi" w:hAnsiTheme="minorHAnsi" w:cstheme="minorHAnsi"/>
          <w:b w:val="0"/>
          <w:bCs w:val="0"/>
          <w:color w:val="auto"/>
          <w:sz w:val="24"/>
          <w:szCs w:val="24"/>
        </w:rPr>
        <w:t xml:space="preserve"> the traditional ‘dinosaur’ image of construction as ‘pale, stale, </w:t>
      </w:r>
      <w:r w:rsidR="00946137">
        <w:rPr>
          <w:rFonts w:asciiTheme="minorHAnsi" w:eastAsiaTheme="minorHAnsi" w:hAnsiTheme="minorHAnsi" w:cstheme="minorHAnsi"/>
          <w:b w:val="0"/>
          <w:bCs w:val="0"/>
          <w:color w:val="auto"/>
          <w:sz w:val="24"/>
          <w:szCs w:val="24"/>
        </w:rPr>
        <w:t xml:space="preserve">and </w:t>
      </w:r>
      <w:r w:rsidRPr="005E7C2E">
        <w:rPr>
          <w:rFonts w:asciiTheme="minorHAnsi" w:eastAsiaTheme="minorHAnsi" w:hAnsiTheme="minorHAnsi" w:cstheme="minorHAnsi"/>
          <w:b w:val="0"/>
          <w:bCs w:val="0"/>
          <w:color w:val="auto"/>
          <w:sz w:val="24"/>
          <w:szCs w:val="24"/>
        </w:rPr>
        <w:t>male’</w:t>
      </w:r>
      <w:r>
        <w:rPr>
          <w:rFonts w:asciiTheme="minorHAnsi" w:eastAsiaTheme="minorHAnsi" w:hAnsiTheme="minorHAnsi" w:cstheme="minorHAnsi"/>
          <w:b w:val="0"/>
          <w:bCs w:val="0"/>
          <w:color w:val="auto"/>
          <w:sz w:val="24"/>
          <w:szCs w:val="24"/>
        </w:rPr>
        <w:t>. M</w:t>
      </w:r>
      <w:r w:rsidRPr="005E7C2E">
        <w:rPr>
          <w:rFonts w:asciiTheme="minorHAnsi" w:eastAsiaTheme="minorHAnsi" w:hAnsiTheme="minorHAnsi" w:cstheme="minorHAnsi"/>
          <w:b w:val="0"/>
          <w:bCs w:val="0"/>
          <w:color w:val="auto"/>
          <w:sz w:val="24"/>
          <w:szCs w:val="24"/>
        </w:rPr>
        <w:t xml:space="preserve">ore work is needed if construction is to </w:t>
      </w:r>
      <w:r w:rsidR="00194A75">
        <w:rPr>
          <w:rFonts w:asciiTheme="minorHAnsi" w:eastAsiaTheme="minorHAnsi" w:hAnsiTheme="minorHAnsi" w:cstheme="minorHAnsi"/>
          <w:b w:val="0"/>
          <w:bCs w:val="0"/>
          <w:color w:val="auto"/>
          <w:sz w:val="24"/>
          <w:szCs w:val="24"/>
        </w:rPr>
        <w:t xml:space="preserve">attract </w:t>
      </w:r>
      <w:r w:rsidRPr="005E7C2E">
        <w:rPr>
          <w:rFonts w:asciiTheme="minorHAnsi" w:eastAsiaTheme="minorHAnsi" w:hAnsiTheme="minorHAnsi" w:cstheme="minorHAnsi"/>
          <w:b w:val="0"/>
          <w:bCs w:val="0"/>
          <w:color w:val="auto"/>
          <w:sz w:val="24"/>
          <w:szCs w:val="24"/>
        </w:rPr>
        <w:t>greater diversity in its workforce</w:t>
      </w:r>
      <w:r>
        <w:rPr>
          <w:rFonts w:asciiTheme="minorHAnsi" w:eastAsiaTheme="minorHAnsi" w:hAnsiTheme="minorHAnsi" w:cstheme="minorHAnsi"/>
          <w:b w:val="0"/>
          <w:bCs w:val="0"/>
          <w:color w:val="auto"/>
          <w:sz w:val="24"/>
          <w:szCs w:val="24"/>
        </w:rPr>
        <w:t xml:space="preserve"> to address the global skills shortage</w:t>
      </w:r>
      <w:r w:rsidRPr="005E7C2E">
        <w:rPr>
          <w:rFonts w:asciiTheme="minorHAnsi" w:eastAsiaTheme="minorHAnsi" w:hAnsiTheme="minorHAnsi" w:cstheme="minorHAnsi"/>
          <w:b w:val="0"/>
          <w:bCs w:val="0"/>
          <w:color w:val="auto"/>
          <w:sz w:val="24"/>
          <w:szCs w:val="24"/>
        </w:rPr>
        <w:t xml:space="preserve">. </w:t>
      </w:r>
    </w:p>
    <w:p w14:paraId="452C151E" w14:textId="77777777" w:rsidR="00F86D87" w:rsidRPr="00A44B4A" w:rsidRDefault="00F86D87" w:rsidP="00D14550">
      <w:pPr>
        <w:shd w:val="clear" w:color="auto" w:fill="FFFFFF"/>
        <w:rPr>
          <w:rFonts w:cstheme="minorHAnsi"/>
          <w:b/>
          <w:sz w:val="24"/>
          <w:szCs w:val="24"/>
        </w:rPr>
      </w:pPr>
    </w:p>
    <w:p w14:paraId="4732EA61" w14:textId="77777777" w:rsidR="00F86D87" w:rsidRPr="00A44B4A" w:rsidRDefault="00F86D87" w:rsidP="00D14550">
      <w:pPr>
        <w:shd w:val="clear" w:color="auto" w:fill="FFFFFF"/>
        <w:rPr>
          <w:rFonts w:cstheme="minorHAnsi"/>
          <w:sz w:val="24"/>
          <w:szCs w:val="24"/>
        </w:rPr>
      </w:pPr>
      <w:proofErr w:type="gramStart"/>
      <w:r w:rsidRPr="00A44B4A">
        <w:rPr>
          <w:rFonts w:cstheme="minorHAnsi"/>
          <w:b/>
          <w:sz w:val="24"/>
          <w:szCs w:val="24"/>
        </w:rPr>
        <w:t xml:space="preserve">Keywords  </w:t>
      </w:r>
      <w:r w:rsidRPr="00A44B4A">
        <w:rPr>
          <w:rFonts w:cstheme="minorHAnsi"/>
          <w:sz w:val="24"/>
          <w:szCs w:val="24"/>
        </w:rPr>
        <w:t>Diversity</w:t>
      </w:r>
      <w:proofErr w:type="gramEnd"/>
      <w:r w:rsidRPr="00A44B4A">
        <w:rPr>
          <w:rFonts w:cstheme="minorHAnsi"/>
          <w:sz w:val="24"/>
          <w:szCs w:val="24"/>
        </w:rPr>
        <w:t xml:space="preserve"> and inclusion, Industry image, Attraction, </w:t>
      </w:r>
      <w:r>
        <w:rPr>
          <w:rFonts w:cstheme="minorHAnsi"/>
          <w:sz w:val="24"/>
          <w:szCs w:val="24"/>
        </w:rPr>
        <w:t xml:space="preserve">Age, </w:t>
      </w:r>
      <w:r w:rsidRPr="00A44B4A">
        <w:rPr>
          <w:rFonts w:cstheme="minorHAnsi"/>
          <w:sz w:val="24"/>
          <w:szCs w:val="24"/>
        </w:rPr>
        <w:t>Gender, Race/ethnicity, Minorities</w:t>
      </w:r>
    </w:p>
    <w:p w14:paraId="075653D9" w14:textId="77777777" w:rsidR="00F86D87" w:rsidRPr="0007125E" w:rsidRDefault="00F86D87" w:rsidP="00D14550">
      <w:pPr>
        <w:shd w:val="clear" w:color="auto" w:fill="FFFFFF"/>
        <w:rPr>
          <w:rFonts w:cstheme="minorHAnsi"/>
          <w:b/>
          <w:sz w:val="24"/>
          <w:szCs w:val="24"/>
        </w:rPr>
      </w:pPr>
    </w:p>
    <w:p w14:paraId="15DB5FAF" w14:textId="77777777" w:rsidR="00F86D87" w:rsidRPr="0007125E" w:rsidRDefault="00F86D87" w:rsidP="00D14550">
      <w:pPr>
        <w:shd w:val="clear" w:color="auto" w:fill="FFFFFF"/>
        <w:rPr>
          <w:rFonts w:cstheme="minorHAnsi"/>
          <w:b/>
          <w:sz w:val="24"/>
          <w:szCs w:val="24"/>
        </w:rPr>
      </w:pPr>
      <w:r w:rsidRPr="0007125E">
        <w:rPr>
          <w:rFonts w:cstheme="minorHAnsi"/>
          <w:b/>
          <w:sz w:val="24"/>
          <w:szCs w:val="24"/>
        </w:rPr>
        <w:t>Introduction</w:t>
      </w:r>
    </w:p>
    <w:p w14:paraId="1BF28ABA" w14:textId="75411885" w:rsidR="00F86D87" w:rsidRPr="0007125E" w:rsidRDefault="00F86D87" w:rsidP="00D14550">
      <w:pPr>
        <w:shd w:val="clear" w:color="auto" w:fill="FFFFFF"/>
        <w:jc w:val="both"/>
        <w:rPr>
          <w:rFonts w:cstheme="minorHAnsi"/>
          <w:sz w:val="24"/>
          <w:szCs w:val="24"/>
        </w:rPr>
      </w:pPr>
      <w:r w:rsidRPr="0007125E">
        <w:rPr>
          <w:rFonts w:cstheme="minorHAnsi"/>
          <w:sz w:val="24"/>
          <w:szCs w:val="24"/>
        </w:rPr>
        <w:t>Korn Ferry’s (2018, p.4)</w:t>
      </w:r>
      <w:r w:rsidRPr="0007125E">
        <w:rPr>
          <w:rFonts w:cstheme="minorHAnsi"/>
          <w:color w:val="000000"/>
          <w:sz w:val="24"/>
          <w:szCs w:val="24"/>
          <w:shd w:val="clear" w:color="auto" w:fill="FFFFFF"/>
        </w:rPr>
        <w:t xml:space="preserve"> recent study of three major industries (finance/business services; technology/media/ telecommunications; and manufacturing) </w:t>
      </w:r>
      <w:r w:rsidR="00194A75">
        <w:rPr>
          <w:rFonts w:cstheme="minorHAnsi"/>
          <w:color w:val="000000"/>
          <w:sz w:val="24"/>
          <w:szCs w:val="24"/>
          <w:shd w:val="clear" w:color="auto" w:fill="FFFFFF"/>
        </w:rPr>
        <w:t>across</w:t>
      </w:r>
      <w:r w:rsidRPr="0007125E">
        <w:rPr>
          <w:rFonts w:cstheme="minorHAnsi"/>
          <w:color w:val="000000"/>
          <w:sz w:val="24"/>
          <w:szCs w:val="24"/>
          <w:shd w:val="clear" w:color="auto" w:fill="FFFFFF"/>
        </w:rPr>
        <w:t xml:space="preserve"> twenty countries</w:t>
      </w:r>
      <w:r w:rsidR="002D1F73">
        <w:rPr>
          <w:rFonts w:cstheme="minorHAnsi"/>
          <w:color w:val="000000"/>
          <w:sz w:val="24"/>
          <w:szCs w:val="24"/>
          <w:shd w:val="clear" w:color="auto" w:fill="FFFFFF"/>
        </w:rPr>
        <w:t xml:space="preserve"> warns that </w:t>
      </w:r>
      <w:r w:rsidR="002D1F73">
        <w:rPr>
          <w:rFonts w:cstheme="minorHAnsi"/>
          <w:sz w:val="24"/>
          <w:szCs w:val="24"/>
        </w:rPr>
        <w:t xml:space="preserve">“a </w:t>
      </w:r>
      <w:r w:rsidR="002D1F73" w:rsidRPr="0007125E">
        <w:rPr>
          <w:rFonts w:cstheme="minorHAnsi"/>
          <w:sz w:val="24"/>
          <w:szCs w:val="24"/>
        </w:rPr>
        <w:t>major crisis is looming over organizations and economies throughout the world”</w:t>
      </w:r>
      <w:r w:rsidR="002D1F73">
        <w:rPr>
          <w:rFonts w:cstheme="minorHAnsi"/>
          <w:sz w:val="24"/>
          <w:szCs w:val="24"/>
        </w:rPr>
        <w:t>.</w:t>
      </w:r>
      <w:r w:rsidR="002D1F73" w:rsidRPr="0007125E">
        <w:rPr>
          <w:rFonts w:cstheme="minorHAnsi"/>
          <w:sz w:val="24"/>
          <w:szCs w:val="24"/>
        </w:rPr>
        <w:t xml:space="preserve"> </w:t>
      </w:r>
      <w:r w:rsidRPr="0007125E">
        <w:rPr>
          <w:rFonts w:cstheme="minorHAnsi"/>
          <w:sz w:val="24"/>
          <w:szCs w:val="24"/>
        </w:rPr>
        <w:t xml:space="preserve"> Their </w:t>
      </w:r>
      <w:r w:rsidR="00194A75">
        <w:rPr>
          <w:rFonts w:cstheme="minorHAnsi"/>
          <w:sz w:val="24"/>
          <w:szCs w:val="24"/>
        </w:rPr>
        <w:t>research</w:t>
      </w:r>
      <w:r w:rsidRPr="0007125E">
        <w:rPr>
          <w:rFonts w:cstheme="minorHAnsi"/>
          <w:sz w:val="24"/>
          <w:szCs w:val="24"/>
        </w:rPr>
        <w:t xml:space="preserve"> </w:t>
      </w:r>
      <w:r w:rsidRPr="0007125E">
        <w:rPr>
          <w:rFonts w:cstheme="minorHAnsi"/>
          <w:color w:val="000000"/>
          <w:sz w:val="24"/>
          <w:szCs w:val="24"/>
          <w:shd w:val="clear" w:color="auto" w:fill="FFFFFF"/>
        </w:rPr>
        <w:t xml:space="preserve">estimated that by 2030, there </w:t>
      </w:r>
      <w:r w:rsidR="008829D8" w:rsidRPr="0007125E">
        <w:rPr>
          <w:rFonts w:cstheme="minorHAnsi"/>
          <w:color w:val="000000"/>
          <w:sz w:val="24"/>
          <w:szCs w:val="24"/>
          <w:shd w:val="clear" w:color="auto" w:fill="FFFFFF"/>
        </w:rPr>
        <w:t>w</w:t>
      </w:r>
      <w:r w:rsidR="008829D8">
        <w:rPr>
          <w:rFonts w:cstheme="minorHAnsi"/>
          <w:color w:val="000000"/>
          <w:sz w:val="24"/>
          <w:szCs w:val="24"/>
          <w:shd w:val="clear" w:color="auto" w:fill="FFFFFF"/>
        </w:rPr>
        <w:t>ould</w:t>
      </w:r>
      <w:r w:rsidR="008829D8" w:rsidRPr="0007125E">
        <w:rPr>
          <w:rFonts w:cstheme="minorHAnsi"/>
          <w:color w:val="000000"/>
          <w:sz w:val="24"/>
          <w:szCs w:val="24"/>
          <w:shd w:val="clear" w:color="auto" w:fill="FFFFFF"/>
        </w:rPr>
        <w:t xml:space="preserve"> </w:t>
      </w:r>
      <w:r w:rsidRPr="0007125E">
        <w:rPr>
          <w:rFonts w:cstheme="minorHAnsi"/>
          <w:color w:val="000000"/>
          <w:sz w:val="24"/>
          <w:szCs w:val="24"/>
          <w:shd w:val="clear" w:color="auto" w:fill="FFFFFF"/>
        </w:rPr>
        <w:t xml:space="preserve">be “a global human talent shortage of more than 85.2 million people [equivalent to the population of Germany] … </w:t>
      </w:r>
      <w:r w:rsidRPr="0007125E">
        <w:rPr>
          <w:rFonts w:cstheme="minorHAnsi"/>
          <w:sz w:val="24"/>
          <w:szCs w:val="24"/>
        </w:rPr>
        <w:t xml:space="preserve">Left unchecked, the financial impact of this talent shortage could reach $8.452 trillion in unrealized annual revenue by 2030, equivalent to the combined Gross Domestic Product (GDP) of Germany and Japan” </w:t>
      </w:r>
      <w:r w:rsidRPr="0007125E">
        <w:rPr>
          <w:rFonts w:cstheme="minorHAnsi"/>
          <w:color w:val="000000"/>
          <w:sz w:val="24"/>
          <w:szCs w:val="24"/>
          <w:shd w:val="clear" w:color="auto" w:fill="FFFFFF"/>
        </w:rPr>
        <w:t>(Korn Ferry, 2018, p.4)</w:t>
      </w:r>
      <w:r w:rsidRPr="0007125E">
        <w:rPr>
          <w:rFonts w:cstheme="minorHAnsi"/>
          <w:sz w:val="24"/>
          <w:szCs w:val="24"/>
        </w:rPr>
        <w:t xml:space="preserve">.  </w:t>
      </w:r>
      <w:r w:rsidRPr="0007125E">
        <w:rPr>
          <w:rFonts w:cstheme="minorHAnsi"/>
          <w:color w:val="000000"/>
          <w:sz w:val="24"/>
          <w:szCs w:val="24"/>
          <w:shd w:val="clear" w:color="auto" w:fill="FFFFFF"/>
        </w:rPr>
        <w:t xml:space="preserve">In </w:t>
      </w:r>
      <w:r w:rsidR="00194A75">
        <w:rPr>
          <w:rFonts w:cstheme="minorHAnsi"/>
          <w:color w:val="000000"/>
          <w:sz w:val="24"/>
          <w:szCs w:val="24"/>
          <w:shd w:val="clear" w:color="auto" w:fill="FFFFFF"/>
        </w:rPr>
        <w:t>2019</w:t>
      </w:r>
      <w:r w:rsidRPr="0007125E">
        <w:rPr>
          <w:rFonts w:cstheme="minorHAnsi"/>
          <w:color w:val="000000"/>
          <w:sz w:val="24"/>
          <w:szCs w:val="24"/>
          <w:shd w:val="clear" w:color="auto" w:fill="FFFFFF"/>
        </w:rPr>
        <w:t>, w</w:t>
      </w:r>
      <w:r w:rsidRPr="0007125E">
        <w:rPr>
          <w:rFonts w:cstheme="minorHAnsi"/>
          <w:sz w:val="24"/>
          <w:szCs w:val="24"/>
        </w:rPr>
        <w:t>orker shortages around the globe reached a record high, almost doubling over the past decade (Manpower, 2019).  Fifty-four percent of companies of all sizes (small, medium</w:t>
      </w:r>
      <w:r w:rsidR="008829D8">
        <w:rPr>
          <w:rFonts w:cstheme="minorHAnsi"/>
          <w:sz w:val="24"/>
          <w:szCs w:val="24"/>
        </w:rPr>
        <w:t>,</w:t>
      </w:r>
      <w:r w:rsidRPr="0007125E">
        <w:rPr>
          <w:rFonts w:cstheme="minorHAnsi"/>
          <w:sz w:val="24"/>
          <w:szCs w:val="24"/>
        </w:rPr>
        <w:t xml:space="preserve"> and large) surveyed in Manpower’s (2019) global annual survey reported difficulty in finding the skills they require.  Companies are experiencing the greatest </w:t>
      </w:r>
      <w:r w:rsidR="002D1F73">
        <w:rPr>
          <w:rFonts w:cstheme="minorHAnsi"/>
          <w:sz w:val="24"/>
          <w:szCs w:val="24"/>
        </w:rPr>
        <w:t>issues</w:t>
      </w:r>
      <w:r w:rsidRPr="0007125E">
        <w:rPr>
          <w:rFonts w:cstheme="minorHAnsi"/>
          <w:sz w:val="24"/>
          <w:szCs w:val="24"/>
        </w:rPr>
        <w:t xml:space="preserve"> in accessing suitably qualified employees in Finland, the US, Poland, Hungary, Hong Kong, Croatia, Greece, Taiwan, Romania</w:t>
      </w:r>
      <w:r w:rsidR="008829D8">
        <w:rPr>
          <w:rFonts w:cstheme="minorHAnsi"/>
          <w:sz w:val="24"/>
          <w:szCs w:val="24"/>
        </w:rPr>
        <w:t>,</w:t>
      </w:r>
      <w:r w:rsidRPr="0007125E">
        <w:rPr>
          <w:rFonts w:cstheme="minorHAnsi"/>
          <w:sz w:val="24"/>
          <w:szCs w:val="24"/>
        </w:rPr>
        <w:t xml:space="preserve"> and Japan (Manpower, 2019). </w:t>
      </w:r>
    </w:p>
    <w:p w14:paraId="42C0C65B" w14:textId="5D568AB8" w:rsidR="00F86D87" w:rsidRPr="0007125E" w:rsidRDefault="00F86D87" w:rsidP="00D14550">
      <w:pPr>
        <w:pStyle w:val="NormalWeb"/>
        <w:shd w:val="clear" w:color="auto" w:fill="FFFFFF"/>
        <w:spacing w:before="0" w:beforeAutospacing="0" w:after="160" w:afterAutospacing="0" w:line="259" w:lineRule="auto"/>
        <w:jc w:val="both"/>
        <w:rPr>
          <w:rFonts w:asciiTheme="minorHAnsi" w:hAnsiTheme="minorHAnsi" w:cstheme="minorHAnsi"/>
          <w:lang w:val="en-GB"/>
        </w:rPr>
      </w:pPr>
      <w:r w:rsidRPr="0007125E">
        <w:rPr>
          <w:rFonts w:asciiTheme="minorHAnsi" w:eastAsiaTheme="minorHAnsi" w:hAnsiTheme="minorHAnsi" w:cstheme="minorHAnsi"/>
          <w:lang w:eastAsia="en-US"/>
        </w:rPr>
        <w:t xml:space="preserve">While most industries are affected by these global skills shortages, the construction industry is of </w:t>
      </w:r>
      <w:proofErr w:type="gramStart"/>
      <w:r w:rsidRPr="0007125E">
        <w:rPr>
          <w:rFonts w:asciiTheme="minorHAnsi" w:eastAsiaTheme="minorHAnsi" w:hAnsiTheme="minorHAnsi" w:cstheme="minorHAnsi"/>
          <w:lang w:eastAsia="en-US"/>
        </w:rPr>
        <w:t>particular concern</w:t>
      </w:r>
      <w:proofErr w:type="gramEnd"/>
      <w:r w:rsidRPr="0007125E">
        <w:rPr>
          <w:rFonts w:asciiTheme="minorHAnsi" w:eastAsiaTheme="minorHAnsi" w:hAnsiTheme="minorHAnsi" w:cstheme="minorHAnsi"/>
          <w:lang w:eastAsia="en-US"/>
        </w:rPr>
        <w:t xml:space="preserve"> due</w:t>
      </w:r>
      <w:r w:rsidR="008829D8">
        <w:rPr>
          <w:rFonts w:asciiTheme="minorHAnsi" w:eastAsiaTheme="minorHAnsi" w:hAnsiTheme="minorHAnsi" w:cstheme="minorHAnsi"/>
          <w:lang w:eastAsia="en-US"/>
        </w:rPr>
        <w:t xml:space="preserve"> to</w:t>
      </w:r>
      <w:r w:rsidRPr="0007125E">
        <w:rPr>
          <w:rFonts w:asciiTheme="minorHAnsi" w:eastAsiaTheme="minorHAnsi" w:hAnsiTheme="minorHAnsi" w:cstheme="minorHAnsi"/>
          <w:lang w:eastAsia="en-US"/>
        </w:rPr>
        <w:t xml:space="preserve"> its strong economic contribution to national GDPs. Turner and Townsend’s (2019) survey of construction activity in 64 global markets found a sharp annual increase to 65.6% of markets experiencing skills shortages as compared to 58.7% in 2018.  In the U.K. alone, 20,000 more new construction recruits are required by 2020 to </w:t>
      </w:r>
      <w:r w:rsidRPr="0007125E">
        <w:rPr>
          <w:rFonts w:asciiTheme="minorHAnsi" w:eastAsiaTheme="minorHAnsi" w:hAnsiTheme="minorHAnsi" w:cstheme="minorHAnsi"/>
          <w:lang w:eastAsia="en-US"/>
        </w:rPr>
        <w:lastRenderedPageBreak/>
        <w:t>deliver the country’s planned building projects (</w:t>
      </w:r>
      <w:hyperlink r:id="rId10" w:history="1">
        <w:r w:rsidRPr="0007125E">
          <w:rPr>
            <w:rFonts w:asciiTheme="minorHAnsi" w:eastAsiaTheme="minorHAnsi" w:hAnsiTheme="minorHAnsi" w:cstheme="minorHAnsi"/>
            <w:lang w:eastAsia="en-US"/>
          </w:rPr>
          <w:t>Royal Institution of Chartered Surveyors</w:t>
        </w:r>
      </w:hyperlink>
      <w:r w:rsidRPr="0007125E">
        <w:rPr>
          <w:rFonts w:asciiTheme="minorHAnsi" w:eastAsiaTheme="minorHAnsi" w:hAnsiTheme="minorHAnsi" w:cstheme="minorHAnsi"/>
          <w:lang w:eastAsia="en-US"/>
        </w:rPr>
        <w:t> </w:t>
      </w:r>
      <w:r w:rsidR="00CD4E33">
        <w:rPr>
          <w:rFonts w:asciiTheme="minorHAnsi" w:eastAsiaTheme="minorHAnsi" w:hAnsiTheme="minorHAnsi" w:cstheme="minorHAnsi"/>
          <w:lang w:eastAsia="en-US"/>
        </w:rPr>
        <w:t xml:space="preserve">(RICS), </w:t>
      </w:r>
      <w:r w:rsidRPr="0007125E">
        <w:rPr>
          <w:rFonts w:asciiTheme="minorHAnsi" w:eastAsiaTheme="minorHAnsi" w:hAnsiTheme="minorHAnsi" w:cstheme="minorHAnsi"/>
          <w:lang w:eastAsia="en-US"/>
        </w:rPr>
        <w:t xml:space="preserve">2019). In response to this talent crunch (Korn Ferry, 2018), </w:t>
      </w:r>
      <w:r w:rsidRPr="0007125E">
        <w:rPr>
          <w:rFonts w:asciiTheme="minorHAnsi" w:hAnsiTheme="minorHAnsi" w:cstheme="minorHAnsi"/>
        </w:rPr>
        <w:t xml:space="preserve">many companies are attempting to recruit from a more diverse labour pool </w:t>
      </w:r>
      <w:r w:rsidRPr="0007125E">
        <w:rPr>
          <w:rFonts w:asciiTheme="minorHAnsi" w:hAnsiTheme="minorHAnsi" w:cstheme="minorHAnsi"/>
          <w:lang w:val="en-GB"/>
        </w:rPr>
        <w:t xml:space="preserve">(Bell, 2011). As well as addressing skills shortfalls, greater human capital diversity provides additional commercial benefits by producing more diverse thinking and problem-solving, greater customer satisfaction, significant performance benefits and increased competitive advantage (Richard, 2000; Hunt, Layton </w:t>
      </w:r>
      <w:r w:rsidR="00040769">
        <w:rPr>
          <w:rFonts w:asciiTheme="minorHAnsi" w:hAnsiTheme="minorHAnsi" w:cstheme="minorHAnsi"/>
          <w:lang w:val="en-GB"/>
        </w:rPr>
        <w:t>and</w:t>
      </w:r>
      <w:r w:rsidRPr="0007125E">
        <w:rPr>
          <w:rFonts w:asciiTheme="minorHAnsi" w:hAnsiTheme="minorHAnsi" w:cstheme="minorHAnsi"/>
          <w:lang w:val="en-GB"/>
        </w:rPr>
        <w:t xml:space="preserve"> Prince, 2015), as well as advancing the </w:t>
      </w:r>
      <w:r w:rsidRPr="00755FBA">
        <w:rPr>
          <w:rFonts w:asciiTheme="minorHAnsi" w:hAnsiTheme="minorHAnsi" w:cstheme="minorHAnsi"/>
          <w:lang w:val="en-GB"/>
        </w:rPr>
        <w:t>United Nation’s (</w:t>
      </w:r>
      <w:r w:rsidRPr="0007125E">
        <w:rPr>
          <w:rFonts w:asciiTheme="minorHAnsi" w:hAnsiTheme="minorHAnsi" w:cstheme="minorHAnsi"/>
          <w:lang w:val="en-GB"/>
        </w:rPr>
        <w:t xml:space="preserve">2020) higher ethical aim of creating equity for all. </w:t>
      </w:r>
    </w:p>
    <w:p w14:paraId="78866127" w14:textId="0EFD28FA" w:rsidR="00F86D87" w:rsidRPr="000F6C2F" w:rsidRDefault="008829D8" w:rsidP="00D14550">
      <w:pPr>
        <w:autoSpaceDE w:val="0"/>
        <w:autoSpaceDN w:val="0"/>
        <w:adjustRightInd w:val="0"/>
        <w:jc w:val="both"/>
        <w:rPr>
          <w:rFonts w:cstheme="minorHAnsi"/>
          <w:sz w:val="24"/>
          <w:szCs w:val="24"/>
        </w:rPr>
      </w:pPr>
      <w:r>
        <w:rPr>
          <w:rFonts w:cstheme="minorHAnsi"/>
          <w:sz w:val="24"/>
          <w:szCs w:val="24"/>
          <w:lang w:val="en-GB"/>
        </w:rPr>
        <w:t>T</w:t>
      </w:r>
      <w:r w:rsidR="00F86D87" w:rsidRPr="000F6C2F">
        <w:rPr>
          <w:rFonts w:cstheme="minorHAnsi"/>
          <w:sz w:val="24"/>
          <w:szCs w:val="24"/>
          <w:lang w:val="en-GB"/>
        </w:rPr>
        <w:t xml:space="preserve">o </w:t>
      </w:r>
      <w:r w:rsidR="00F86D87" w:rsidRPr="000F6C2F">
        <w:rPr>
          <w:rFonts w:cstheme="minorHAnsi"/>
          <w:sz w:val="24"/>
          <w:szCs w:val="24"/>
        </w:rPr>
        <w:t xml:space="preserve">become attractive to </w:t>
      </w:r>
      <w:r w:rsidR="00F86D87" w:rsidRPr="000F6C2F">
        <w:rPr>
          <w:rFonts w:cstheme="minorHAnsi"/>
          <w:sz w:val="24"/>
          <w:szCs w:val="24"/>
          <w:lang w:val="en-GB"/>
        </w:rPr>
        <w:t>more diverse non-traditional labour pools (Avery</w:t>
      </w:r>
      <w:r w:rsidR="00040769" w:rsidRPr="000F6C2F">
        <w:rPr>
          <w:rFonts w:cstheme="minorHAnsi"/>
          <w:sz w:val="24"/>
          <w:szCs w:val="24"/>
          <w:lang w:val="en-GB"/>
        </w:rPr>
        <w:t xml:space="preserve"> and McKay</w:t>
      </w:r>
      <w:r w:rsidR="00F86D87" w:rsidRPr="000F6C2F">
        <w:rPr>
          <w:rFonts w:cstheme="minorHAnsi"/>
          <w:sz w:val="24"/>
          <w:szCs w:val="24"/>
          <w:lang w:val="en-GB"/>
        </w:rPr>
        <w:t>, 200</w:t>
      </w:r>
      <w:r w:rsidR="00040769" w:rsidRPr="000F6C2F">
        <w:rPr>
          <w:rFonts w:cstheme="minorHAnsi"/>
          <w:sz w:val="24"/>
          <w:szCs w:val="24"/>
          <w:lang w:val="en-GB"/>
        </w:rPr>
        <w:t>6</w:t>
      </w:r>
      <w:r w:rsidR="00F86D87" w:rsidRPr="000F6C2F">
        <w:rPr>
          <w:rFonts w:cstheme="minorHAnsi"/>
          <w:sz w:val="24"/>
          <w:szCs w:val="24"/>
          <w:lang w:val="en-GB"/>
        </w:rPr>
        <w:t>)</w:t>
      </w:r>
      <w:r w:rsidR="00F86D87" w:rsidRPr="000F6C2F">
        <w:rPr>
          <w:rFonts w:cstheme="minorHAnsi"/>
          <w:sz w:val="24"/>
          <w:szCs w:val="24"/>
        </w:rPr>
        <w:t xml:space="preserve">, </w:t>
      </w:r>
      <w:r w:rsidR="00194A75" w:rsidRPr="000F6C2F">
        <w:rPr>
          <w:rFonts w:cstheme="minorHAnsi"/>
          <w:sz w:val="24"/>
          <w:szCs w:val="24"/>
        </w:rPr>
        <w:t xml:space="preserve">the </w:t>
      </w:r>
      <w:r w:rsidR="00F86D87" w:rsidRPr="000F6C2F">
        <w:rPr>
          <w:rFonts w:cstheme="minorHAnsi"/>
          <w:sz w:val="24"/>
          <w:szCs w:val="24"/>
        </w:rPr>
        <w:t>construction</w:t>
      </w:r>
      <w:r w:rsidR="00194A75" w:rsidRPr="000F6C2F">
        <w:rPr>
          <w:rFonts w:cstheme="minorHAnsi"/>
          <w:sz w:val="24"/>
          <w:szCs w:val="24"/>
        </w:rPr>
        <w:t xml:space="preserve"> industry</w:t>
      </w:r>
      <w:r w:rsidR="00F86D87" w:rsidRPr="000F6C2F">
        <w:rPr>
          <w:rFonts w:cstheme="minorHAnsi"/>
          <w:sz w:val="24"/>
          <w:szCs w:val="24"/>
        </w:rPr>
        <w:t xml:space="preserve"> requires a radical shift away from its traditional image of being dirty, dangerous, macho, and white-dominated (</w:t>
      </w:r>
      <w:r w:rsidR="00D14550" w:rsidRPr="00D14550">
        <w:rPr>
          <w:rFonts w:cstheme="minorHAnsi"/>
          <w:sz w:val="24"/>
          <w:szCs w:val="24"/>
        </w:rPr>
        <w:t xml:space="preserve">Poon, </w:t>
      </w:r>
      <w:proofErr w:type="spellStart"/>
      <w:r w:rsidR="00D14550" w:rsidRPr="00D14550">
        <w:rPr>
          <w:rFonts w:cstheme="minorHAnsi"/>
          <w:sz w:val="24"/>
          <w:szCs w:val="24"/>
        </w:rPr>
        <w:t>Rowlinson</w:t>
      </w:r>
      <w:proofErr w:type="spellEnd"/>
      <w:r w:rsidR="00D14550" w:rsidRPr="00D14550">
        <w:rPr>
          <w:rFonts w:cstheme="minorHAnsi"/>
          <w:sz w:val="24"/>
          <w:szCs w:val="24"/>
        </w:rPr>
        <w:t>, Koh and Deng</w:t>
      </w:r>
      <w:r w:rsidR="00D14550">
        <w:rPr>
          <w:rFonts w:cstheme="minorHAnsi"/>
          <w:sz w:val="24"/>
          <w:szCs w:val="24"/>
        </w:rPr>
        <w:t xml:space="preserve">, </w:t>
      </w:r>
      <w:r w:rsidR="00D14550" w:rsidRPr="00D14550">
        <w:rPr>
          <w:rFonts w:cstheme="minorHAnsi"/>
          <w:sz w:val="24"/>
          <w:szCs w:val="24"/>
        </w:rPr>
        <w:t>2014</w:t>
      </w:r>
      <w:r w:rsidR="00F86D87" w:rsidRPr="000F6C2F">
        <w:rPr>
          <w:rFonts w:cstheme="minorHAnsi"/>
          <w:sz w:val="24"/>
          <w:szCs w:val="24"/>
        </w:rPr>
        <w:t xml:space="preserve">). </w:t>
      </w:r>
      <w:r w:rsidR="009020F9" w:rsidRPr="000F6C2F">
        <w:rPr>
          <w:sz w:val="24"/>
          <w:szCs w:val="24"/>
        </w:rPr>
        <w:t xml:space="preserve">In the UK, only 12% </w:t>
      </w:r>
      <w:r w:rsidR="007D6AF5">
        <w:rPr>
          <w:sz w:val="24"/>
          <w:szCs w:val="24"/>
        </w:rPr>
        <w:t xml:space="preserve">or </w:t>
      </w:r>
      <w:r w:rsidR="007D6AF5" w:rsidRPr="000F6C2F">
        <w:rPr>
          <w:sz w:val="24"/>
          <w:szCs w:val="24"/>
        </w:rPr>
        <w:t xml:space="preserve">1 in 8 </w:t>
      </w:r>
      <w:r w:rsidR="009020F9" w:rsidRPr="000F6C2F">
        <w:rPr>
          <w:sz w:val="24"/>
          <w:szCs w:val="24"/>
        </w:rPr>
        <w:t>of the construction workforce are females (</w:t>
      </w:r>
      <w:r w:rsidR="000F6C2F" w:rsidRPr="000F6C2F">
        <w:rPr>
          <w:sz w:val="24"/>
          <w:szCs w:val="24"/>
        </w:rPr>
        <w:t>Keir, 2019</w:t>
      </w:r>
      <w:r w:rsidR="009020F9" w:rsidRPr="000F6C2F">
        <w:rPr>
          <w:sz w:val="24"/>
          <w:szCs w:val="24"/>
        </w:rPr>
        <w:t>), and even fewer belong to ethnic minorities (</w:t>
      </w:r>
      <w:r w:rsidR="006D02FC" w:rsidRPr="000F6C2F">
        <w:rPr>
          <w:sz w:val="24"/>
          <w:szCs w:val="24"/>
        </w:rPr>
        <w:t xml:space="preserve">2.4% </w:t>
      </w:r>
      <w:r w:rsidR="009020F9" w:rsidRPr="000F6C2F">
        <w:rPr>
          <w:sz w:val="24"/>
          <w:szCs w:val="24"/>
        </w:rPr>
        <w:t xml:space="preserve">or 1 in 40 workers) </w:t>
      </w:r>
      <w:r w:rsidR="009020F9" w:rsidRPr="000F6C2F">
        <w:rPr>
          <w:rFonts w:cstheme="minorHAnsi"/>
          <w:sz w:val="24"/>
          <w:szCs w:val="24"/>
        </w:rPr>
        <w:t>(</w:t>
      </w:r>
      <w:proofErr w:type="spellStart"/>
      <w:r w:rsidR="009020F9" w:rsidRPr="000F6C2F">
        <w:rPr>
          <w:sz w:val="24"/>
          <w:szCs w:val="24"/>
        </w:rPr>
        <w:t>Abouen</w:t>
      </w:r>
      <w:proofErr w:type="spellEnd"/>
      <w:r w:rsidR="009020F9" w:rsidRPr="000F6C2F">
        <w:rPr>
          <w:sz w:val="24"/>
          <w:szCs w:val="24"/>
        </w:rPr>
        <w:t xml:space="preserve">, Ahmed, Worrall, Baldry and </w:t>
      </w:r>
      <w:proofErr w:type="spellStart"/>
      <w:r w:rsidR="009020F9" w:rsidRPr="000F6C2F">
        <w:rPr>
          <w:sz w:val="24"/>
          <w:szCs w:val="24"/>
        </w:rPr>
        <w:t>Pathmeswaran</w:t>
      </w:r>
      <w:proofErr w:type="spellEnd"/>
      <w:r w:rsidR="009020F9" w:rsidRPr="000F6C2F">
        <w:rPr>
          <w:sz w:val="24"/>
          <w:szCs w:val="24"/>
        </w:rPr>
        <w:t xml:space="preserve">, </w:t>
      </w:r>
      <w:r w:rsidR="000F6C2F" w:rsidRPr="000F6C2F">
        <w:rPr>
          <w:sz w:val="24"/>
          <w:szCs w:val="24"/>
        </w:rPr>
        <w:t>2008</w:t>
      </w:r>
      <w:r w:rsidR="009020F9" w:rsidRPr="000F6C2F">
        <w:rPr>
          <w:sz w:val="24"/>
          <w:szCs w:val="24"/>
        </w:rPr>
        <w:t xml:space="preserve">). </w:t>
      </w:r>
      <w:r w:rsidR="000F6C2F" w:rsidRPr="000F6C2F">
        <w:rPr>
          <w:sz w:val="24"/>
          <w:szCs w:val="24"/>
        </w:rPr>
        <w:t xml:space="preserve">This </w:t>
      </w:r>
      <w:r w:rsidR="007D6AF5">
        <w:rPr>
          <w:sz w:val="24"/>
          <w:szCs w:val="24"/>
        </w:rPr>
        <w:t xml:space="preserve">latter statistic is </w:t>
      </w:r>
      <w:r w:rsidR="000F6C2F" w:rsidRPr="000F6C2F">
        <w:rPr>
          <w:sz w:val="24"/>
          <w:szCs w:val="24"/>
        </w:rPr>
        <w:t xml:space="preserve">of </w:t>
      </w:r>
      <w:proofErr w:type="gramStart"/>
      <w:r w:rsidR="007D6AF5">
        <w:rPr>
          <w:sz w:val="24"/>
          <w:szCs w:val="24"/>
        </w:rPr>
        <w:t xml:space="preserve">particular </w:t>
      </w:r>
      <w:r w:rsidR="000F6C2F" w:rsidRPr="000F6C2F">
        <w:rPr>
          <w:sz w:val="24"/>
          <w:szCs w:val="24"/>
        </w:rPr>
        <w:t>concern</w:t>
      </w:r>
      <w:proofErr w:type="gramEnd"/>
      <w:r w:rsidR="000F6C2F" w:rsidRPr="000F6C2F">
        <w:rPr>
          <w:sz w:val="24"/>
          <w:szCs w:val="24"/>
        </w:rPr>
        <w:t xml:space="preserve"> because black and minority ethnic 18- to 24-year-olds make up 19.1 percent of the </w:t>
      </w:r>
      <w:r w:rsidRPr="000F6C2F">
        <w:rPr>
          <w:sz w:val="24"/>
          <w:szCs w:val="24"/>
        </w:rPr>
        <w:t>working</w:t>
      </w:r>
      <w:r>
        <w:rPr>
          <w:sz w:val="24"/>
          <w:szCs w:val="24"/>
        </w:rPr>
        <w:t>-</w:t>
      </w:r>
      <w:r w:rsidR="000F6C2F" w:rsidRPr="000F6C2F">
        <w:rPr>
          <w:sz w:val="24"/>
          <w:szCs w:val="24"/>
        </w:rPr>
        <w:t xml:space="preserve">age </w:t>
      </w:r>
      <w:r w:rsidR="000F6C2F" w:rsidRPr="0057241A">
        <w:rPr>
          <w:sz w:val="24"/>
          <w:szCs w:val="24"/>
        </w:rPr>
        <w:t>population in the UK</w:t>
      </w:r>
      <w:r w:rsidR="0057241A" w:rsidRPr="0057241A">
        <w:rPr>
          <w:sz w:val="24"/>
          <w:szCs w:val="24"/>
        </w:rPr>
        <w:t xml:space="preserve"> (Office for National Statistics, 2011)</w:t>
      </w:r>
      <w:r w:rsidR="000F6C2F" w:rsidRPr="0057241A">
        <w:rPr>
          <w:sz w:val="24"/>
          <w:szCs w:val="24"/>
        </w:rPr>
        <w:t xml:space="preserve">. </w:t>
      </w:r>
      <w:r w:rsidR="0057241A">
        <w:rPr>
          <w:sz w:val="24"/>
          <w:szCs w:val="24"/>
        </w:rPr>
        <w:t xml:space="preserve">The construction industry is </w:t>
      </w:r>
      <w:r w:rsidR="005F6FF9">
        <w:rPr>
          <w:sz w:val="24"/>
          <w:szCs w:val="24"/>
        </w:rPr>
        <w:t xml:space="preserve">calling for a </w:t>
      </w:r>
      <w:r w:rsidR="00F86D87" w:rsidRPr="000F6C2F">
        <w:rPr>
          <w:rFonts w:cstheme="minorHAnsi"/>
          <w:sz w:val="24"/>
          <w:szCs w:val="24"/>
        </w:rPr>
        <w:t xml:space="preserve">rebranding effort </w:t>
      </w:r>
      <w:r w:rsidR="007D6AF5">
        <w:rPr>
          <w:rFonts w:cstheme="minorHAnsi"/>
          <w:sz w:val="24"/>
          <w:szCs w:val="24"/>
        </w:rPr>
        <w:t>(</w:t>
      </w:r>
      <w:r w:rsidR="007D6AF5" w:rsidRPr="000F6C2F">
        <w:rPr>
          <w:rFonts w:cstheme="minorHAnsi"/>
          <w:sz w:val="24"/>
          <w:szCs w:val="24"/>
        </w:rPr>
        <w:t>Sargent, 2020</w:t>
      </w:r>
      <w:r w:rsidR="007D6AF5">
        <w:rPr>
          <w:rFonts w:cstheme="minorHAnsi"/>
          <w:sz w:val="24"/>
          <w:szCs w:val="24"/>
        </w:rPr>
        <w:t xml:space="preserve">) </w:t>
      </w:r>
      <w:r w:rsidR="007D6AF5" w:rsidRPr="000F6C2F">
        <w:rPr>
          <w:rFonts w:cstheme="minorHAnsi"/>
          <w:sz w:val="24"/>
          <w:szCs w:val="24"/>
        </w:rPr>
        <w:t>to create a new inclusive image</w:t>
      </w:r>
      <w:r w:rsidR="007D6AF5">
        <w:rPr>
          <w:rFonts w:cstheme="minorHAnsi"/>
          <w:sz w:val="24"/>
          <w:szCs w:val="24"/>
        </w:rPr>
        <w:t xml:space="preserve"> </w:t>
      </w:r>
      <w:r w:rsidR="0057241A">
        <w:rPr>
          <w:rFonts w:cstheme="minorHAnsi"/>
          <w:sz w:val="24"/>
          <w:szCs w:val="24"/>
        </w:rPr>
        <w:t xml:space="preserve">to attract a more diverse workforce </w:t>
      </w:r>
      <w:r w:rsidR="005F6FF9">
        <w:rPr>
          <w:rFonts w:cstheme="minorHAnsi"/>
          <w:sz w:val="24"/>
          <w:szCs w:val="24"/>
        </w:rPr>
        <w:t>(</w:t>
      </w:r>
      <w:proofErr w:type="spellStart"/>
      <w:r w:rsidR="005F6FF9">
        <w:rPr>
          <w:rFonts w:cstheme="minorHAnsi"/>
          <w:sz w:val="24"/>
          <w:szCs w:val="24"/>
        </w:rPr>
        <w:t>Tosti</w:t>
      </w:r>
      <w:proofErr w:type="spellEnd"/>
      <w:r w:rsidR="005F6FF9">
        <w:rPr>
          <w:rFonts w:cstheme="minorHAnsi"/>
          <w:sz w:val="24"/>
          <w:szCs w:val="24"/>
        </w:rPr>
        <w:t>, 2019). T</w:t>
      </w:r>
      <w:r w:rsidR="005F6FF9" w:rsidRPr="000F6C2F">
        <w:rPr>
          <w:rFonts w:cstheme="minorHAnsi"/>
          <w:sz w:val="24"/>
          <w:szCs w:val="24"/>
        </w:rPr>
        <w:t>he Royal Institution of Chartered Surveyors (RICS) and the Chartered Institute of Building (CIOB</w:t>
      </w:r>
      <w:r w:rsidR="005F6FF9">
        <w:rPr>
          <w:rFonts w:cstheme="minorHAnsi"/>
          <w:sz w:val="24"/>
          <w:szCs w:val="24"/>
        </w:rPr>
        <w:t>) are t</w:t>
      </w:r>
      <w:r w:rsidR="005F6FF9" w:rsidRPr="0057241A">
        <w:rPr>
          <w:rFonts w:cstheme="minorHAnsi"/>
          <w:sz w:val="24"/>
          <w:szCs w:val="24"/>
        </w:rPr>
        <w:t>wo major construction professional</w:t>
      </w:r>
      <w:r w:rsidR="005F6FF9" w:rsidRPr="000F6C2F">
        <w:rPr>
          <w:rFonts w:cstheme="minorHAnsi"/>
          <w:sz w:val="24"/>
          <w:szCs w:val="24"/>
        </w:rPr>
        <w:t xml:space="preserve"> bodies that are </w:t>
      </w:r>
      <w:r w:rsidR="005F6FF9">
        <w:rPr>
          <w:rFonts w:cstheme="minorHAnsi"/>
          <w:sz w:val="24"/>
          <w:szCs w:val="24"/>
        </w:rPr>
        <w:t>participating in this endeavour.</w:t>
      </w:r>
      <w:r w:rsidR="00F86D87" w:rsidRPr="000F6C2F">
        <w:rPr>
          <w:rFonts w:cstheme="minorHAnsi"/>
          <w:sz w:val="24"/>
          <w:szCs w:val="24"/>
        </w:rPr>
        <w:t xml:space="preserve"> </w:t>
      </w:r>
    </w:p>
    <w:p w14:paraId="564A1C0A" w14:textId="509BE1EE" w:rsidR="00F86D87" w:rsidRDefault="00F86D87" w:rsidP="00D14550">
      <w:pPr>
        <w:shd w:val="clear" w:color="auto" w:fill="FFFFFF"/>
        <w:jc w:val="both"/>
        <w:rPr>
          <w:rFonts w:cstheme="minorHAnsi"/>
          <w:sz w:val="24"/>
          <w:szCs w:val="24"/>
        </w:rPr>
      </w:pPr>
      <w:r w:rsidRPr="0007125E">
        <w:rPr>
          <w:rFonts w:cstheme="minorHAnsi"/>
          <w:sz w:val="24"/>
          <w:szCs w:val="24"/>
          <w:lang w:val="en-GB"/>
        </w:rPr>
        <w:t xml:space="preserve">One effective way that </w:t>
      </w:r>
      <w:r w:rsidR="00194A75">
        <w:rPr>
          <w:rFonts w:cstheme="minorHAnsi"/>
          <w:sz w:val="24"/>
          <w:szCs w:val="24"/>
          <w:lang w:val="en-GB"/>
        </w:rPr>
        <w:t>industries</w:t>
      </w:r>
      <w:r w:rsidRPr="0007125E">
        <w:rPr>
          <w:rFonts w:cstheme="minorHAnsi"/>
          <w:sz w:val="24"/>
          <w:szCs w:val="24"/>
          <w:lang w:val="en-GB"/>
        </w:rPr>
        <w:t xml:space="preserve"> can rapidly convey and differentiate their brand image is through developing attractive </w:t>
      </w:r>
      <w:r w:rsidR="00555548">
        <w:rPr>
          <w:rFonts w:cstheme="minorHAnsi"/>
          <w:sz w:val="24"/>
          <w:szCs w:val="24"/>
          <w:lang w:val="en-GB"/>
        </w:rPr>
        <w:t xml:space="preserve">and inclusive </w:t>
      </w:r>
      <w:r w:rsidR="007D6AF5">
        <w:rPr>
          <w:rFonts w:cstheme="minorHAnsi"/>
          <w:sz w:val="24"/>
          <w:szCs w:val="24"/>
          <w:lang w:val="en-GB"/>
        </w:rPr>
        <w:t xml:space="preserve">corporate </w:t>
      </w:r>
      <w:r w:rsidRPr="0007125E">
        <w:rPr>
          <w:rFonts w:cstheme="minorHAnsi"/>
          <w:sz w:val="24"/>
          <w:szCs w:val="24"/>
          <w:lang w:val="en-GB"/>
        </w:rPr>
        <w:t>web</w:t>
      </w:r>
      <w:r w:rsidR="00555548">
        <w:rPr>
          <w:rFonts w:cstheme="minorHAnsi"/>
          <w:sz w:val="24"/>
          <w:szCs w:val="24"/>
          <w:lang w:val="en-GB"/>
        </w:rPr>
        <w:t>sites</w:t>
      </w:r>
      <w:r w:rsidRPr="0007125E">
        <w:rPr>
          <w:rFonts w:cstheme="minorHAnsi"/>
          <w:sz w:val="24"/>
          <w:szCs w:val="24"/>
          <w:lang w:val="en-GB"/>
        </w:rPr>
        <w:t xml:space="preserve"> </w:t>
      </w:r>
      <w:r w:rsidR="008829D8">
        <w:rPr>
          <w:rFonts w:cstheme="minorHAnsi"/>
          <w:sz w:val="24"/>
          <w:szCs w:val="24"/>
          <w:lang w:val="en-GB"/>
        </w:rPr>
        <w:t>that</w:t>
      </w:r>
      <w:r w:rsidR="008829D8" w:rsidRPr="0007125E">
        <w:rPr>
          <w:rFonts w:cstheme="minorHAnsi"/>
          <w:sz w:val="24"/>
          <w:szCs w:val="24"/>
          <w:lang w:val="en-GB"/>
        </w:rPr>
        <w:t xml:space="preserve"> </w:t>
      </w:r>
      <w:r w:rsidRPr="0007125E">
        <w:rPr>
          <w:rFonts w:cstheme="minorHAnsi"/>
          <w:sz w:val="24"/>
          <w:szCs w:val="24"/>
          <w:lang w:val="en-GB"/>
        </w:rPr>
        <w:t xml:space="preserve">provide online access to a broad audience of </w:t>
      </w:r>
      <w:r w:rsidR="00194A75">
        <w:rPr>
          <w:rFonts w:cstheme="minorHAnsi"/>
          <w:sz w:val="24"/>
          <w:szCs w:val="24"/>
          <w:lang w:val="en-GB"/>
        </w:rPr>
        <w:t xml:space="preserve">students making career decisions, </w:t>
      </w:r>
      <w:r w:rsidRPr="0007125E">
        <w:rPr>
          <w:rFonts w:cstheme="minorHAnsi"/>
          <w:sz w:val="24"/>
          <w:szCs w:val="24"/>
          <w:lang w:val="en-GB"/>
        </w:rPr>
        <w:t>potential employees</w:t>
      </w:r>
      <w:r w:rsidR="008829D8">
        <w:rPr>
          <w:rFonts w:cstheme="minorHAnsi"/>
          <w:sz w:val="24"/>
          <w:szCs w:val="24"/>
          <w:lang w:val="en-GB"/>
        </w:rPr>
        <w:t>,</w:t>
      </w:r>
      <w:r w:rsidRPr="0007125E">
        <w:rPr>
          <w:rFonts w:cstheme="minorHAnsi"/>
          <w:sz w:val="24"/>
          <w:szCs w:val="24"/>
          <w:lang w:val="en-GB"/>
        </w:rPr>
        <w:t xml:space="preserve"> and the general public</w:t>
      </w:r>
      <w:r w:rsidR="00194A75">
        <w:rPr>
          <w:rFonts w:cstheme="minorHAnsi"/>
          <w:sz w:val="24"/>
          <w:szCs w:val="24"/>
          <w:lang w:val="en-GB"/>
        </w:rPr>
        <w:t xml:space="preserve"> (Bal </w:t>
      </w:r>
      <w:r w:rsidR="00040769">
        <w:rPr>
          <w:rFonts w:cstheme="minorHAnsi"/>
          <w:sz w:val="24"/>
          <w:szCs w:val="24"/>
          <w:lang w:val="en-GB"/>
        </w:rPr>
        <w:t>and</w:t>
      </w:r>
      <w:r w:rsidR="00194A75">
        <w:rPr>
          <w:rFonts w:cstheme="minorHAnsi"/>
          <w:sz w:val="24"/>
          <w:szCs w:val="24"/>
          <w:lang w:val="en-GB"/>
        </w:rPr>
        <w:t xml:space="preserve"> </w:t>
      </w:r>
      <w:proofErr w:type="spellStart"/>
      <w:r w:rsidR="002570F0" w:rsidRPr="002570F0">
        <w:rPr>
          <w:rFonts w:cstheme="minorHAnsi"/>
          <w:sz w:val="24"/>
          <w:szCs w:val="24"/>
          <w:lang w:val="en-GB"/>
        </w:rPr>
        <w:t>Sharik</w:t>
      </w:r>
      <w:proofErr w:type="spellEnd"/>
      <w:r w:rsidR="002570F0">
        <w:rPr>
          <w:rFonts w:cstheme="minorHAnsi"/>
          <w:sz w:val="24"/>
          <w:szCs w:val="24"/>
          <w:lang w:val="en-GB"/>
        </w:rPr>
        <w:t>, 2019)</w:t>
      </w:r>
      <w:r w:rsidRPr="0007125E">
        <w:rPr>
          <w:rFonts w:cstheme="minorHAnsi"/>
          <w:sz w:val="24"/>
          <w:szCs w:val="24"/>
          <w:lang w:val="en-GB"/>
        </w:rPr>
        <w:t xml:space="preserve">. </w:t>
      </w:r>
      <w:r w:rsidR="007D6AF5">
        <w:rPr>
          <w:rFonts w:cstheme="minorHAnsi"/>
          <w:sz w:val="24"/>
          <w:szCs w:val="24"/>
          <w:lang w:val="en-GB"/>
        </w:rPr>
        <w:t>I</w:t>
      </w:r>
      <w:proofErr w:type="spellStart"/>
      <w:r w:rsidR="007D6AF5">
        <w:rPr>
          <w:sz w:val="24"/>
          <w:szCs w:val="24"/>
        </w:rPr>
        <w:t>ndustry</w:t>
      </w:r>
      <w:proofErr w:type="spellEnd"/>
      <w:r w:rsidR="007D6AF5">
        <w:rPr>
          <w:sz w:val="24"/>
          <w:szCs w:val="24"/>
        </w:rPr>
        <w:t xml:space="preserve">-related professional societies serve as visible representatives of their field to the general public </w:t>
      </w:r>
      <w:proofErr w:type="gramStart"/>
      <w:r w:rsidR="007D6AF5">
        <w:rPr>
          <w:sz w:val="24"/>
          <w:szCs w:val="24"/>
        </w:rPr>
        <w:t>and also</w:t>
      </w:r>
      <w:proofErr w:type="gramEnd"/>
      <w:r w:rsidR="007D6AF5">
        <w:rPr>
          <w:sz w:val="24"/>
          <w:szCs w:val="24"/>
        </w:rPr>
        <w:t xml:space="preserve"> to students and young professionals searching for career opportunities (Bal and </w:t>
      </w:r>
      <w:proofErr w:type="spellStart"/>
      <w:r w:rsidR="007D6AF5">
        <w:rPr>
          <w:sz w:val="24"/>
          <w:szCs w:val="24"/>
        </w:rPr>
        <w:t>Sharik</w:t>
      </w:r>
      <w:proofErr w:type="spellEnd"/>
      <w:r w:rsidR="007D6AF5">
        <w:rPr>
          <w:sz w:val="24"/>
          <w:szCs w:val="24"/>
        </w:rPr>
        <w:t>, 2019). Such o</w:t>
      </w:r>
      <w:proofErr w:type="spellStart"/>
      <w:r w:rsidR="007D6AF5" w:rsidRPr="0007125E">
        <w:rPr>
          <w:rFonts w:cstheme="minorHAnsi"/>
          <w:sz w:val="24"/>
          <w:szCs w:val="24"/>
          <w:lang w:val="en-GB"/>
        </w:rPr>
        <w:t>rganisations</w:t>
      </w:r>
      <w:proofErr w:type="spellEnd"/>
      <w:r w:rsidR="007D6AF5" w:rsidRPr="0007125E">
        <w:rPr>
          <w:rFonts w:cstheme="minorHAnsi"/>
          <w:sz w:val="24"/>
          <w:szCs w:val="24"/>
          <w:lang w:val="en-GB"/>
        </w:rPr>
        <w:t xml:space="preserve"> can adopt best practices from </w:t>
      </w:r>
      <w:r w:rsidR="007D6AF5">
        <w:rPr>
          <w:rFonts w:cstheme="minorHAnsi"/>
          <w:sz w:val="24"/>
          <w:szCs w:val="24"/>
          <w:lang w:val="en-GB"/>
        </w:rPr>
        <w:t xml:space="preserve">the </w:t>
      </w:r>
      <w:r w:rsidR="007D6AF5" w:rsidRPr="0007125E">
        <w:rPr>
          <w:rFonts w:cstheme="minorHAnsi"/>
          <w:sz w:val="24"/>
          <w:szCs w:val="24"/>
          <w:lang w:val="en-GB"/>
        </w:rPr>
        <w:t xml:space="preserve">branding and marketing communications </w:t>
      </w:r>
      <w:r w:rsidR="007D6AF5">
        <w:rPr>
          <w:rFonts w:cstheme="minorHAnsi"/>
          <w:sz w:val="24"/>
          <w:szCs w:val="24"/>
          <w:lang w:val="en-GB"/>
        </w:rPr>
        <w:t xml:space="preserve">literature </w:t>
      </w:r>
      <w:r w:rsidR="007D6AF5" w:rsidRPr="0007125E">
        <w:rPr>
          <w:rFonts w:cstheme="minorHAnsi"/>
          <w:sz w:val="24"/>
          <w:szCs w:val="24"/>
          <w:lang w:val="en-GB"/>
        </w:rPr>
        <w:t>to develop and communicate a positive employment value proposition (</w:t>
      </w:r>
      <w:r w:rsidR="007D6AF5" w:rsidRPr="0007125E">
        <w:rPr>
          <w:rFonts w:cstheme="minorHAnsi"/>
          <w:sz w:val="24"/>
          <w:szCs w:val="24"/>
        </w:rPr>
        <w:t xml:space="preserve">Sánchez-Hernández, González-López, </w:t>
      </w:r>
      <w:proofErr w:type="spellStart"/>
      <w:r w:rsidR="007D6AF5" w:rsidRPr="0007125E">
        <w:rPr>
          <w:rFonts w:cstheme="minorHAnsi"/>
          <w:sz w:val="24"/>
          <w:szCs w:val="24"/>
        </w:rPr>
        <w:t>Buenadicha-Mateos</w:t>
      </w:r>
      <w:proofErr w:type="spellEnd"/>
      <w:r w:rsidR="007D6AF5" w:rsidRPr="0007125E">
        <w:rPr>
          <w:rFonts w:cstheme="minorHAnsi"/>
          <w:sz w:val="24"/>
          <w:szCs w:val="24"/>
        </w:rPr>
        <w:t xml:space="preserve"> </w:t>
      </w:r>
      <w:r w:rsidR="007D6AF5">
        <w:rPr>
          <w:rFonts w:cstheme="minorHAnsi"/>
          <w:sz w:val="24"/>
          <w:szCs w:val="24"/>
        </w:rPr>
        <w:t>and</w:t>
      </w:r>
      <w:r w:rsidR="007D6AF5" w:rsidRPr="0007125E">
        <w:rPr>
          <w:rFonts w:cstheme="minorHAnsi"/>
          <w:sz w:val="24"/>
          <w:szCs w:val="24"/>
        </w:rPr>
        <w:t xml:space="preserve"> Tato-Jiménez, 2019)</w:t>
      </w:r>
      <w:r w:rsidR="007D6AF5" w:rsidRPr="0007125E">
        <w:rPr>
          <w:rFonts w:cstheme="minorHAnsi"/>
          <w:sz w:val="24"/>
          <w:szCs w:val="24"/>
          <w:lang w:val="en-GB"/>
        </w:rPr>
        <w:t xml:space="preserve"> to attract minority school leavers </w:t>
      </w:r>
      <w:r w:rsidR="007D6AF5">
        <w:rPr>
          <w:rFonts w:cstheme="minorHAnsi"/>
          <w:sz w:val="24"/>
          <w:szCs w:val="24"/>
          <w:lang w:val="en-GB"/>
        </w:rPr>
        <w:t>to construction and appeal to</w:t>
      </w:r>
      <w:r w:rsidR="007D6AF5" w:rsidRPr="0007125E">
        <w:rPr>
          <w:rFonts w:cstheme="minorHAnsi"/>
          <w:sz w:val="24"/>
          <w:szCs w:val="24"/>
          <w:lang w:val="en-GB"/>
        </w:rPr>
        <w:t xml:space="preserve"> </w:t>
      </w:r>
      <w:r w:rsidR="007D6AF5">
        <w:rPr>
          <w:rFonts w:cstheme="minorHAnsi"/>
          <w:sz w:val="24"/>
          <w:szCs w:val="24"/>
          <w:lang w:val="en-GB"/>
        </w:rPr>
        <w:t>professionals</w:t>
      </w:r>
      <w:r w:rsidR="007D6AF5" w:rsidRPr="0007125E">
        <w:rPr>
          <w:rFonts w:cstheme="minorHAnsi"/>
          <w:sz w:val="24"/>
          <w:szCs w:val="24"/>
          <w:lang w:val="en-GB"/>
        </w:rPr>
        <w:t xml:space="preserve"> seeking a career change.</w:t>
      </w:r>
      <w:r w:rsidR="007D6AF5" w:rsidRPr="0007125E">
        <w:rPr>
          <w:rFonts w:cstheme="minorHAnsi"/>
          <w:sz w:val="24"/>
          <w:szCs w:val="24"/>
        </w:rPr>
        <w:t xml:space="preserve"> </w:t>
      </w:r>
      <w:r w:rsidR="007D6AF5">
        <w:rPr>
          <w:rFonts w:cstheme="minorHAnsi"/>
          <w:sz w:val="24"/>
          <w:szCs w:val="24"/>
        </w:rPr>
        <w:t xml:space="preserve">It is argued that </w:t>
      </w:r>
      <w:proofErr w:type="spellStart"/>
      <w:r w:rsidR="007D6AF5">
        <w:rPr>
          <w:rFonts w:cstheme="minorHAnsi"/>
          <w:sz w:val="24"/>
          <w:szCs w:val="24"/>
        </w:rPr>
        <w:t>i</w:t>
      </w:r>
      <w:proofErr w:type="spellEnd"/>
      <w:r w:rsidR="00CC305F" w:rsidRPr="000279AD">
        <w:rPr>
          <w:rFonts w:cstheme="minorHAnsi"/>
          <w:sz w:val="24"/>
          <w:szCs w:val="24"/>
          <w:lang w:val="en-GB"/>
        </w:rPr>
        <w:t xml:space="preserve">f </w:t>
      </w:r>
      <w:r w:rsidR="00CC305F" w:rsidRPr="000279AD">
        <w:rPr>
          <w:sz w:val="24"/>
          <w:szCs w:val="24"/>
        </w:rPr>
        <w:t>underrepresented groups or young professionals see others of the same identity portrayed on construction industry websites, th</w:t>
      </w:r>
      <w:r w:rsidR="007D6AF5">
        <w:rPr>
          <w:sz w:val="24"/>
          <w:szCs w:val="24"/>
        </w:rPr>
        <w:t>e</w:t>
      </w:r>
      <w:r w:rsidR="00CC305F" w:rsidRPr="000279AD">
        <w:rPr>
          <w:sz w:val="24"/>
          <w:szCs w:val="24"/>
        </w:rPr>
        <w:t xml:space="preserve">y </w:t>
      </w:r>
      <w:r w:rsidR="007D6AF5">
        <w:rPr>
          <w:sz w:val="24"/>
          <w:szCs w:val="24"/>
        </w:rPr>
        <w:t>are likely to</w:t>
      </w:r>
      <w:r w:rsidR="00CC305F" w:rsidRPr="000279AD">
        <w:rPr>
          <w:sz w:val="24"/>
          <w:szCs w:val="24"/>
        </w:rPr>
        <w:t xml:space="preserve"> experience a sense of ‘perceived fit’ </w:t>
      </w:r>
      <w:r w:rsidR="007D6AF5">
        <w:rPr>
          <w:sz w:val="24"/>
          <w:szCs w:val="24"/>
        </w:rPr>
        <w:t>imagining themselves s</w:t>
      </w:r>
      <w:r w:rsidR="00CC305F" w:rsidRPr="000279AD">
        <w:rPr>
          <w:sz w:val="24"/>
          <w:szCs w:val="24"/>
        </w:rPr>
        <w:t>ocially belong</w:t>
      </w:r>
      <w:r w:rsidR="007D6AF5">
        <w:rPr>
          <w:sz w:val="24"/>
          <w:szCs w:val="24"/>
        </w:rPr>
        <w:t>ing</w:t>
      </w:r>
      <w:r w:rsidR="00CC305F" w:rsidRPr="000279AD">
        <w:rPr>
          <w:sz w:val="24"/>
          <w:szCs w:val="24"/>
        </w:rPr>
        <w:t xml:space="preserve"> and be</w:t>
      </w:r>
      <w:r w:rsidR="007D6AF5">
        <w:rPr>
          <w:sz w:val="24"/>
          <w:szCs w:val="24"/>
        </w:rPr>
        <w:t>ing</w:t>
      </w:r>
      <w:r w:rsidR="00CC305F" w:rsidRPr="000279AD">
        <w:rPr>
          <w:sz w:val="24"/>
          <w:szCs w:val="24"/>
        </w:rPr>
        <w:t xml:space="preserve"> successful in that industry</w:t>
      </w:r>
      <w:r w:rsidR="000279AD">
        <w:rPr>
          <w:sz w:val="24"/>
          <w:szCs w:val="24"/>
        </w:rPr>
        <w:t xml:space="preserve"> </w:t>
      </w:r>
      <w:r w:rsidR="000279AD" w:rsidRPr="000279AD">
        <w:rPr>
          <w:sz w:val="24"/>
          <w:szCs w:val="24"/>
        </w:rPr>
        <w:t>(</w:t>
      </w:r>
      <w:r w:rsidR="00040769" w:rsidRPr="00040769">
        <w:rPr>
          <w:sz w:val="24"/>
          <w:szCs w:val="24"/>
        </w:rPr>
        <w:t>Chapman, </w:t>
      </w:r>
      <w:proofErr w:type="spellStart"/>
      <w:r w:rsidR="00040769" w:rsidRPr="00040769">
        <w:rPr>
          <w:sz w:val="24"/>
          <w:szCs w:val="24"/>
        </w:rPr>
        <w:t>Uggerslev</w:t>
      </w:r>
      <w:proofErr w:type="spellEnd"/>
      <w:r w:rsidR="00040769" w:rsidRPr="00040769">
        <w:rPr>
          <w:sz w:val="24"/>
          <w:szCs w:val="24"/>
        </w:rPr>
        <w:t xml:space="preserve">, Carroll, </w:t>
      </w:r>
      <w:proofErr w:type="spellStart"/>
      <w:r w:rsidR="00040769" w:rsidRPr="00040769">
        <w:rPr>
          <w:sz w:val="24"/>
          <w:szCs w:val="24"/>
        </w:rPr>
        <w:t>Piasentin</w:t>
      </w:r>
      <w:proofErr w:type="spellEnd"/>
      <w:r w:rsidR="00040769" w:rsidRPr="00040769">
        <w:rPr>
          <w:sz w:val="24"/>
          <w:szCs w:val="24"/>
        </w:rPr>
        <w:t xml:space="preserve"> and Jones, </w:t>
      </w:r>
      <w:r w:rsidR="000279AD" w:rsidRPr="00040769">
        <w:rPr>
          <w:sz w:val="24"/>
          <w:szCs w:val="24"/>
        </w:rPr>
        <w:t>2005;</w:t>
      </w:r>
      <w:r w:rsidR="000279AD" w:rsidRPr="000279AD">
        <w:rPr>
          <w:sz w:val="24"/>
          <w:szCs w:val="24"/>
        </w:rPr>
        <w:t xml:space="preserve"> Hartley </w:t>
      </w:r>
      <w:r w:rsidR="00040769">
        <w:rPr>
          <w:sz w:val="24"/>
          <w:szCs w:val="24"/>
        </w:rPr>
        <w:t>and</w:t>
      </w:r>
      <w:r w:rsidR="000279AD" w:rsidRPr="000279AD">
        <w:rPr>
          <w:sz w:val="24"/>
          <w:szCs w:val="24"/>
        </w:rPr>
        <w:t xml:space="preserve"> </w:t>
      </w:r>
      <w:proofErr w:type="spellStart"/>
      <w:r w:rsidR="000279AD" w:rsidRPr="000279AD">
        <w:rPr>
          <w:sz w:val="24"/>
          <w:szCs w:val="24"/>
        </w:rPr>
        <w:t>Morphew</w:t>
      </w:r>
      <w:proofErr w:type="spellEnd"/>
      <w:r w:rsidR="000279AD" w:rsidRPr="000279AD">
        <w:rPr>
          <w:sz w:val="24"/>
          <w:szCs w:val="24"/>
        </w:rPr>
        <w:t>, 2008)</w:t>
      </w:r>
      <w:r w:rsidR="00CC305F" w:rsidRPr="000279AD">
        <w:rPr>
          <w:sz w:val="24"/>
          <w:szCs w:val="24"/>
        </w:rPr>
        <w:t>.</w:t>
      </w:r>
      <w:r w:rsidR="000279AD">
        <w:rPr>
          <w:sz w:val="24"/>
          <w:szCs w:val="24"/>
        </w:rPr>
        <w:t xml:space="preserve"> </w:t>
      </w:r>
      <w:r w:rsidRPr="0007125E">
        <w:rPr>
          <w:rFonts w:cstheme="minorHAnsi"/>
          <w:sz w:val="24"/>
          <w:szCs w:val="24"/>
        </w:rPr>
        <w:t xml:space="preserve">However, to date, scant research attention has been paid to how the construction industry is conveying its brand image to a global internet audience. </w:t>
      </w:r>
      <w:r w:rsidRPr="00197BEA">
        <w:rPr>
          <w:color w:val="000000" w:themeColor="text1"/>
          <w:sz w:val="24"/>
          <w:szCs w:val="24"/>
        </w:rPr>
        <w:t xml:space="preserve">Despite the importance of professional talent acquisition </w:t>
      </w:r>
      <w:r w:rsidR="007D6AF5">
        <w:rPr>
          <w:color w:val="000000" w:themeColor="text1"/>
          <w:sz w:val="24"/>
          <w:szCs w:val="24"/>
        </w:rPr>
        <w:t>to</w:t>
      </w:r>
      <w:r w:rsidRPr="00197BEA">
        <w:rPr>
          <w:color w:val="000000" w:themeColor="text1"/>
          <w:sz w:val="24"/>
          <w:szCs w:val="24"/>
        </w:rPr>
        <w:t xml:space="preserve"> the </w:t>
      </w:r>
      <w:r>
        <w:rPr>
          <w:color w:val="000000" w:themeColor="text1"/>
          <w:sz w:val="24"/>
          <w:szCs w:val="24"/>
        </w:rPr>
        <w:t>construction</w:t>
      </w:r>
      <w:r w:rsidRPr="00197BEA">
        <w:rPr>
          <w:color w:val="000000" w:themeColor="text1"/>
          <w:sz w:val="24"/>
          <w:szCs w:val="24"/>
        </w:rPr>
        <w:t xml:space="preserve"> industry, no research has been conducted to understand branding as </w:t>
      </w:r>
      <w:r>
        <w:rPr>
          <w:color w:val="000000" w:themeColor="text1"/>
          <w:sz w:val="24"/>
          <w:szCs w:val="24"/>
        </w:rPr>
        <w:t>a method of</w:t>
      </w:r>
      <w:r w:rsidRPr="00197BEA">
        <w:rPr>
          <w:color w:val="000000" w:themeColor="text1"/>
          <w:sz w:val="24"/>
          <w:szCs w:val="24"/>
        </w:rPr>
        <w:t xml:space="preserve"> attract</w:t>
      </w:r>
      <w:r>
        <w:rPr>
          <w:color w:val="000000" w:themeColor="text1"/>
          <w:sz w:val="24"/>
          <w:szCs w:val="24"/>
        </w:rPr>
        <w:t>ing more diverse talent</w:t>
      </w:r>
      <w:r w:rsidRPr="00197BEA">
        <w:rPr>
          <w:color w:val="000000" w:themeColor="text1"/>
          <w:sz w:val="24"/>
          <w:szCs w:val="24"/>
        </w:rPr>
        <w:t>.</w:t>
      </w:r>
      <w:r w:rsidRPr="0036304B">
        <w:rPr>
          <w:color w:val="000000" w:themeColor="text1"/>
        </w:rPr>
        <w:t xml:space="preserve"> </w:t>
      </w:r>
      <w:r w:rsidRPr="0007125E">
        <w:rPr>
          <w:rFonts w:cstheme="minorHAnsi"/>
          <w:sz w:val="24"/>
          <w:szCs w:val="24"/>
        </w:rPr>
        <w:t>Drawing on the marketing literature and adopting the lenses of signalling</w:t>
      </w:r>
      <w:r w:rsidR="001E6DDC">
        <w:rPr>
          <w:rFonts w:cstheme="minorHAnsi"/>
          <w:sz w:val="24"/>
          <w:szCs w:val="24"/>
        </w:rPr>
        <w:t xml:space="preserve">, </w:t>
      </w:r>
      <w:r w:rsidRPr="0007125E">
        <w:rPr>
          <w:rFonts w:cstheme="minorHAnsi"/>
          <w:sz w:val="24"/>
          <w:szCs w:val="24"/>
        </w:rPr>
        <w:t xml:space="preserve">identity </w:t>
      </w:r>
      <w:r w:rsidR="001E6DDC">
        <w:rPr>
          <w:rFonts w:cstheme="minorHAnsi"/>
          <w:sz w:val="24"/>
          <w:szCs w:val="24"/>
        </w:rPr>
        <w:t>fit</w:t>
      </w:r>
      <w:r w:rsidR="008829D8">
        <w:rPr>
          <w:rFonts w:cstheme="minorHAnsi"/>
          <w:sz w:val="24"/>
          <w:szCs w:val="24"/>
        </w:rPr>
        <w:t>,</w:t>
      </w:r>
      <w:r w:rsidR="001E6DDC">
        <w:rPr>
          <w:rFonts w:cstheme="minorHAnsi"/>
          <w:sz w:val="24"/>
          <w:szCs w:val="24"/>
        </w:rPr>
        <w:t xml:space="preserve"> and social belonging </w:t>
      </w:r>
      <w:r w:rsidRPr="0007125E">
        <w:rPr>
          <w:rFonts w:cstheme="minorHAnsi"/>
          <w:sz w:val="24"/>
          <w:szCs w:val="24"/>
        </w:rPr>
        <w:t>theor</w:t>
      </w:r>
      <w:r w:rsidR="001E6DDC">
        <w:rPr>
          <w:rFonts w:cstheme="minorHAnsi"/>
          <w:sz w:val="24"/>
          <w:szCs w:val="24"/>
        </w:rPr>
        <w:t>ies</w:t>
      </w:r>
      <w:r w:rsidRPr="0007125E">
        <w:rPr>
          <w:rFonts w:cstheme="minorHAnsi"/>
          <w:sz w:val="24"/>
          <w:szCs w:val="24"/>
        </w:rPr>
        <w:t>, this study aims to identify whether the industry brand image</w:t>
      </w:r>
      <w:r>
        <w:rPr>
          <w:rFonts w:cstheme="minorHAnsi"/>
          <w:sz w:val="24"/>
          <w:szCs w:val="24"/>
        </w:rPr>
        <w:t>s</w:t>
      </w:r>
      <w:r w:rsidRPr="0007125E">
        <w:rPr>
          <w:rFonts w:cstheme="minorHAnsi"/>
          <w:sz w:val="24"/>
          <w:szCs w:val="24"/>
        </w:rPr>
        <w:t xml:space="preserve"> portrayed on the web</w:t>
      </w:r>
      <w:r>
        <w:rPr>
          <w:rFonts w:cstheme="minorHAnsi"/>
          <w:sz w:val="24"/>
          <w:szCs w:val="24"/>
        </w:rPr>
        <w:t>sites</w:t>
      </w:r>
      <w:r w:rsidRPr="0007125E">
        <w:rPr>
          <w:rFonts w:cstheme="minorHAnsi"/>
          <w:sz w:val="24"/>
          <w:szCs w:val="24"/>
        </w:rPr>
        <w:t xml:space="preserve"> of the two leading construction professional bodies (CIOB and RICS) </w:t>
      </w:r>
      <w:r>
        <w:rPr>
          <w:rFonts w:cstheme="minorHAnsi"/>
          <w:sz w:val="24"/>
          <w:szCs w:val="24"/>
        </w:rPr>
        <w:t>are</w:t>
      </w:r>
      <w:r w:rsidRPr="0007125E">
        <w:rPr>
          <w:rFonts w:cstheme="minorHAnsi"/>
          <w:sz w:val="24"/>
          <w:szCs w:val="24"/>
        </w:rPr>
        <w:t xml:space="preserve"> likely to </w:t>
      </w:r>
      <w:r w:rsidR="001E6DDC">
        <w:rPr>
          <w:rFonts w:cstheme="minorHAnsi"/>
          <w:sz w:val="24"/>
          <w:szCs w:val="24"/>
        </w:rPr>
        <w:t>attract</w:t>
      </w:r>
      <w:r w:rsidRPr="0007125E">
        <w:rPr>
          <w:rFonts w:cstheme="minorHAnsi"/>
          <w:sz w:val="24"/>
          <w:szCs w:val="24"/>
        </w:rPr>
        <w:t xml:space="preserve"> non-traditional </w:t>
      </w:r>
      <w:r w:rsidR="00B83C70">
        <w:rPr>
          <w:rFonts w:cstheme="minorHAnsi"/>
          <w:sz w:val="24"/>
          <w:szCs w:val="24"/>
        </w:rPr>
        <w:t xml:space="preserve">members of </w:t>
      </w:r>
      <w:r w:rsidRPr="0007125E">
        <w:rPr>
          <w:rFonts w:cstheme="minorHAnsi"/>
          <w:sz w:val="24"/>
          <w:szCs w:val="24"/>
        </w:rPr>
        <w:t>minority labour markets (</w:t>
      </w:r>
      <w:r w:rsidR="00B83C70">
        <w:rPr>
          <w:rFonts w:cstheme="minorHAnsi"/>
          <w:sz w:val="24"/>
          <w:szCs w:val="24"/>
        </w:rPr>
        <w:t>i.e.</w:t>
      </w:r>
      <w:r w:rsidR="008829D8">
        <w:rPr>
          <w:rFonts w:cstheme="minorHAnsi"/>
          <w:sz w:val="24"/>
          <w:szCs w:val="24"/>
        </w:rPr>
        <w:t>,</w:t>
      </w:r>
      <w:r w:rsidR="00B83C70">
        <w:rPr>
          <w:rFonts w:cstheme="minorHAnsi"/>
          <w:sz w:val="24"/>
          <w:szCs w:val="24"/>
        </w:rPr>
        <w:t xml:space="preserve"> </w:t>
      </w:r>
      <w:r w:rsidRPr="0007125E">
        <w:rPr>
          <w:rFonts w:cstheme="minorHAnsi"/>
          <w:sz w:val="24"/>
          <w:szCs w:val="24"/>
        </w:rPr>
        <w:t>women and racial/ethnic minor</w:t>
      </w:r>
      <w:r>
        <w:rPr>
          <w:rFonts w:cstheme="minorHAnsi"/>
          <w:sz w:val="24"/>
          <w:szCs w:val="24"/>
        </w:rPr>
        <w:t>i</w:t>
      </w:r>
      <w:r w:rsidRPr="0007125E">
        <w:rPr>
          <w:rFonts w:cstheme="minorHAnsi"/>
          <w:sz w:val="24"/>
          <w:szCs w:val="24"/>
        </w:rPr>
        <w:t xml:space="preserve">ties). </w:t>
      </w:r>
    </w:p>
    <w:p w14:paraId="742283AC" w14:textId="77777777" w:rsidR="00F86D87" w:rsidRPr="0007125E" w:rsidRDefault="00F86D87" w:rsidP="00D14550">
      <w:pPr>
        <w:autoSpaceDE w:val="0"/>
        <w:autoSpaceDN w:val="0"/>
        <w:adjustRightInd w:val="0"/>
        <w:rPr>
          <w:rFonts w:cstheme="minorHAnsi"/>
        </w:rPr>
      </w:pPr>
      <w:r w:rsidRPr="0007125E">
        <w:rPr>
          <w:rFonts w:cstheme="minorHAnsi"/>
          <w:lang w:val="en-GB"/>
        </w:rPr>
        <w:lastRenderedPageBreak/>
        <w:t xml:space="preserve"> </w:t>
      </w:r>
    </w:p>
    <w:p w14:paraId="6B2247BB" w14:textId="77777777" w:rsidR="00F86D87" w:rsidRPr="0007125E" w:rsidRDefault="00F86D87" w:rsidP="00D14550">
      <w:pPr>
        <w:shd w:val="clear" w:color="auto" w:fill="FFFFFF"/>
        <w:rPr>
          <w:rFonts w:cstheme="minorHAnsi"/>
          <w:b/>
          <w:sz w:val="24"/>
          <w:szCs w:val="24"/>
        </w:rPr>
      </w:pPr>
      <w:r w:rsidRPr="0007125E">
        <w:rPr>
          <w:rFonts w:cstheme="minorHAnsi"/>
          <w:b/>
          <w:sz w:val="24"/>
          <w:szCs w:val="24"/>
        </w:rPr>
        <w:t>Literature Review and Theoretical Model</w:t>
      </w:r>
    </w:p>
    <w:p w14:paraId="1D26C0A7" w14:textId="77777777" w:rsidR="00F86D87" w:rsidRPr="00F50992" w:rsidRDefault="00F86D87" w:rsidP="00D14550">
      <w:pPr>
        <w:pStyle w:val="NormalWeb"/>
        <w:shd w:val="clear" w:color="auto" w:fill="FFFFFF"/>
        <w:spacing w:before="0" w:beforeAutospacing="0" w:after="160" w:afterAutospacing="0" w:line="259" w:lineRule="auto"/>
        <w:rPr>
          <w:rStyle w:val="Strong"/>
          <w:rFonts w:asciiTheme="minorHAnsi" w:hAnsiTheme="minorHAnsi" w:cstheme="minorHAnsi"/>
          <w:b w:val="0"/>
          <w:i/>
          <w:color w:val="000000" w:themeColor="text1"/>
        </w:rPr>
      </w:pPr>
      <w:r w:rsidRPr="00F50992">
        <w:rPr>
          <w:rStyle w:val="Strong"/>
          <w:rFonts w:asciiTheme="minorHAnsi" w:hAnsiTheme="minorHAnsi" w:cstheme="minorHAnsi"/>
          <w:b w:val="0"/>
          <w:i/>
          <w:color w:val="000000" w:themeColor="text1"/>
        </w:rPr>
        <w:t>Industry brand image</w:t>
      </w:r>
    </w:p>
    <w:p w14:paraId="72B999E9" w14:textId="2C9E1A25" w:rsidR="00F86D87" w:rsidRDefault="00F86D87" w:rsidP="00D14550">
      <w:pPr>
        <w:pStyle w:val="NormalWeb"/>
        <w:shd w:val="clear" w:color="auto" w:fill="FFFFFF"/>
        <w:spacing w:before="0" w:beforeAutospacing="0" w:after="160" w:afterAutospacing="0" w:line="259" w:lineRule="auto"/>
        <w:jc w:val="both"/>
        <w:rPr>
          <w:rStyle w:val="Strong"/>
          <w:rFonts w:asciiTheme="minorHAnsi" w:hAnsiTheme="minorHAnsi" w:cstheme="minorHAnsi"/>
          <w:b w:val="0"/>
          <w:color w:val="000000" w:themeColor="text1"/>
        </w:rPr>
      </w:pPr>
      <w:r>
        <w:rPr>
          <w:rStyle w:val="Strong"/>
          <w:rFonts w:asciiTheme="minorHAnsi" w:hAnsiTheme="minorHAnsi" w:cstheme="minorHAnsi"/>
          <w:b w:val="0"/>
          <w:color w:val="000000" w:themeColor="text1"/>
        </w:rPr>
        <w:t>T</w:t>
      </w:r>
      <w:r w:rsidRPr="00A44B4A">
        <w:rPr>
          <w:rStyle w:val="Strong"/>
          <w:rFonts w:asciiTheme="minorHAnsi" w:hAnsiTheme="minorHAnsi" w:cstheme="minorHAnsi"/>
          <w:b w:val="0"/>
          <w:color w:val="000000" w:themeColor="text1"/>
        </w:rPr>
        <w:t xml:space="preserve">he terms ‘industry brand’ </w:t>
      </w:r>
      <w:r>
        <w:rPr>
          <w:rStyle w:val="Strong"/>
          <w:rFonts w:asciiTheme="minorHAnsi" w:hAnsiTheme="minorHAnsi" w:cstheme="minorHAnsi"/>
          <w:b w:val="0"/>
          <w:color w:val="000000" w:themeColor="text1"/>
        </w:rPr>
        <w:t xml:space="preserve">and </w:t>
      </w:r>
      <w:r w:rsidRPr="00A44B4A">
        <w:rPr>
          <w:rStyle w:val="Strong"/>
          <w:rFonts w:asciiTheme="minorHAnsi" w:hAnsiTheme="minorHAnsi" w:cstheme="minorHAnsi"/>
          <w:b w:val="0"/>
          <w:color w:val="000000" w:themeColor="text1"/>
        </w:rPr>
        <w:t xml:space="preserve">‘industry image’ are often used interchangeably. </w:t>
      </w:r>
      <w:r>
        <w:rPr>
          <w:rStyle w:val="Strong"/>
          <w:rFonts w:asciiTheme="minorHAnsi" w:hAnsiTheme="minorHAnsi" w:cstheme="minorHAnsi"/>
          <w:b w:val="0"/>
          <w:color w:val="000000" w:themeColor="text1"/>
        </w:rPr>
        <w:t xml:space="preserve"> </w:t>
      </w:r>
      <w:r w:rsidRPr="00A44B4A">
        <w:rPr>
          <w:rStyle w:val="Strong"/>
          <w:rFonts w:asciiTheme="minorHAnsi" w:hAnsiTheme="minorHAnsi" w:cstheme="minorHAnsi"/>
          <w:b w:val="0"/>
          <w:color w:val="000000" w:themeColor="text1"/>
        </w:rPr>
        <w:t xml:space="preserve">Studies related to the keyword ‘industry brand’ are limited in the extant literature, with only two papers found. One study on the rail industry’s employer brand found that </w:t>
      </w:r>
      <w:r w:rsidR="00B83C70">
        <w:rPr>
          <w:rStyle w:val="Strong"/>
          <w:rFonts w:asciiTheme="minorHAnsi" w:hAnsiTheme="minorHAnsi" w:cstheme="minorHAnsi"/>
          <w:b w:val="0"/>
          <w:color w:val="000000" w:themeColor="text1"/>
        </w:rPr>
        <w:t>the industry</w:t>
      </w:r>
      <w:r w:rsidRPr="00A44B4A">
        <w:rPr>
          <w:rStyle w:val="Strong"/>
          <w:rFonts w:asciiTheme="minorHAnsi" w:hAnsiTheme="minorHAnsi" w:cstheme="minorHAnsi"/>
          <w:b w:val="0"/>
          <w:color w:val="000000" w:themeColor="text1"/>
        </w:rPr>
        <w:t xml:space="preserve"> lacked a </w:t>
      </w:r>
      <w:r w:rsidRPr="00A44B4A">
        <w:rPr>
          <w:rFonts w:asciiTheme="minorHAnsi" w:hAnsiTheme="minorHAnsi" w:cstheme="minorHAnsi"/>
        </w:rPr>
        <w:t>clear brand position</w:t>
      </w:r>
      <w:r w:rsidRPr="00A44B4A">
        <w:rPr>
          <w:rFonts w:asciiTheme="minorHAnsi" w:hAnsiTheme="minorHAnsi" w:cstheme="minorHAnsi"/>
          <w:b/>
        </w:rPr>
        <w:t xml:space="preserve"> </w:t>
      </w:r>
      <w:r w:rsidRPr="00197BEA">
        <w:rPr>
          <w:rFonts w:asciiTheme="minorHAnsi" w:hAnsiTheme="minorHAnsi" w:cstheme="minorHAnsi"/>
        </w:rPr>
        <w:t>(</w:t>
      </w:r>
      <w:r w:rsidRPr="00A44B4A">
        <w:rPr>
          <w:rStyle w:val="Strong"/>
          <w:rFonts w:asciiTheme="minorHAnsi" w:hAnsiTheme="minorHAnsi" w:cstheme="minorHAnsi"/>
          <w:b w:val="0"/>
          <w:color w:val="000000" w:themeColor="text1"/>
        </w:rPr>
        <w:t xml:space="preserve">Wallace, Lings </w:t>
      </w:r>
      <w:r w:rsidR="00040769">
        <w:rPr>
          <w:rStyle w:val="Strong"/>
          <w:rFonts w:asciiTheme="minorHAnsi" w:hAnsiTheme="minorHAnsi" w:cstheme="minorHAnsi"/>
          <w:b w:val="0"/>
          <w:color w:val="000000" w:themeColor="text1"/>
        </w:rPr>
        <w:t>and</w:t>
      </w:r>
      <w:r w:rsidRPr="00A44B4A">
        <w:rPr>
          <w:rStyle w:val="Strong"/>
          <w:rFonts w:asciiTheme="minorHAnsi" w:hAnsiTheme="minorHAnsi" w:cstheme="minorHAnsi"/>
          <w:b w:val="0"/>
          <w:color w:val="000000" w:themeColor="text1"/>
        </w:rPr>
        <w:t xml:space="preserve"> Cameron, 2012</w:t>
      </w:r>
      <w:r w:rsidRPr="00197BEA">
        <w:rPr>
          <w:rStyle w:val="Strong"/>
          <w:rFonts w:asciiTheme="minorHAnsi" w:hAnsiTheme="minorHAnsi" w:cstheme="minorHAnsi"/>
          <w:b w:val="0"/>
          <w:color w:val="000000" w:themeColor="text1"/>
        </w:rPr>
        <w:t>)</w:t>
      </w:r>
      <w:r w:rsidRPr="00197BEA">
        <w:rPr>
          <w:rFonts w:asciiTheme="minorHAnsi" w:hAnsiTheme="minorHAnsi" w:cstheme="minorHAnsi"/>
        </w:rPr>
        <w:t>.</w:t>
      </w:r>
      <w:r w:rsidRPr="00A44B4A">
        <w:rPr>
          <w:rFonts w:asciiTheme="minorHAnsi" w:hAnsiTheme="minorHAnsi" w:cstheme="minorHAnsi"/>
          <w:b/>
        </w:rPr>
        <w:t xml:space="preserve"> </w:t>
      </w:r>
      <w:r w:rsidRPr="00197BEA">
        <w:rPr>
          <w:rFonts w:asciiTheme="minorHAnsi" w:hAnsiTheme="minorHAnsi" w:cstheme="minorHAnsi"/>
        </w:rPr>
        <w:t xml:space="preserve">The other study </w:t>
      </w:r>
      <w:r w:rsidR="00B83C70">
        <w:rPr>
          <w:rFonts w:asciiTheme="minorHAnsi" w:hAnsiTheme="minorHAnsi" w:cstheme="minorHAnsi"/>
        </w:rPr>
        <w:t xml:space="preserve">explored </w:t>
      </w:r>
      <w:r w:rsidRPr="00197BEA">
        <w:rPr>
          <w:rFonts w:asciiTheme="minorHAnsi" w:hAnsiTheme="minorHAnsi" w:cstheme="minorHAnsi"/>
        </w:rPr>
        <w:t xml:space="preserve">the magazine industry’s brand </w:t>
      </w:r>
      <w:r w:rsidRPr="00197BEA">
        <w:rPr>
          <w:rStyle w:val="Strong"/>
          <w:rFonts w:asciiTheme="minorHAnsi" w:hAnsiTheme="minorHAnsi" w:cstheme="minorHAnsi"/>
          <w:b w:val="0"/>
          <w:color w:val="000000" w:themeColor="text1"/>
        </w:rPr>
        <w:t>(Sacks, 2014)</w:t>
      </w:r>
      <w:r w:rsidRPr="00A44B4A">
        <w:rPr>
          <w:rStyle w:val="Strong"/>
          <w:rFonts w:asciiTheme="minorHAnsi" w:hAnsiTheme="minorHAnsi" w:cstheme="minorHAnsi"/>
          <w:b w:val="0"/>
          <w:color w:val="000000" w:themeColor="text1"/>
        </w:rPr>
        <w:t xml:space="preserve"> </w:t>
      </w:r>
      <w:r w:rsidR="00B83C70">
        <w:rPr>
          <w:rStyle w:val="Strong"/>
          <w:rFonts w:asciiTheme="minorHAnsi" w:hAnsiTheme="minorHAnsi" w:cstheme="minorHAnsi"/>
          <w:b w:val="0"/>
          <w:color w:val="000000" w:themeColor="text1"/>
        </w:rPr>
        <w:t xml:space="preserve">finding </w:t>
      </w:r>
      <w:r w:rsidRPr="00A44B4A">
        <w:rPr>
          <w:rStyle w:val="Strong"/>
          <w:rFonts w:asciiTheme="minorHAnsi" w:hAnsiTheme="minorHAnsi" w:cstheme="minorHAnsi"/>
          <w:b w:val="0"/>
          <w:color w:val="000000" w:themeColor="text1"/>
        </w:rPr>
        <w:t xml:space="preserve">that the advent of digitisation and multiple new communication platforms has meant that the magazine industry no longer has a clear brand identity. </w:t>
      </w:r>
      <w:r>
        <w:rPr>
          <w:rStyle w:val="Strong"/>
          <w:rFonts w:asciiTheme="minorHAnsi" w:hAnsiTheme="minorHAnsi" w:cstheme="minorHAnsi"/>
          <w:b w:val="0"/>
          <w:color w:val="000000" w:themeColor="text1"/>
        </w:rPr>
        <w:t>More</w:t>
      </w:r>
      <w:r w:rsidRPr="00A44B4A">
        <w:rPr>
          <w:rStyle w:val="Strong"/>
          <w:rFonts w:asciiTheme="minorHAnsi" w:hAnsiTheme="minorHAnsi" w:cstheme="minorHAnsi"/>
          <w:b w:val="0"/>
          <w:color w:val="000000" w:themeColor="text1"/>
        </w:rPr>
        <w:t xml:space="preserve"> research has been conducted on ‘industry image’. Industry image is defined as </w:t>
      </w:r>
      <w:r>
        <w:rPr>
          <w:rStyle w:val="Strong"/>
          <w:rFonts w:asciiTheme="minorHAnsi" w:hAnsiTheme="minorHAnsi" w:cstheme="minorHAnsi"/>
          <w:b w:val="0"/>
          <w:color w:val="000000" w:themeColor="text1"/>
        </w:rPr>
        <w:t>“</w:t>
      </w:r>
      <w:r w:rsidRPr="00A44B4A">
        <w:rPr>
          <w:rStyle w:val="Strong"/>
          <w:rFonts w:asciiTheme="minorHAnsi" w:hAnsiTheme="minorHAnsi" w:cstheme="minorHAnsi"/>
          <w:b w:val="0"/>
          <w:color w:val="000000" w:themeColor="text1"/>
        </w:rPr>
        <w:t>a set of associations that is firmly anchored, condensed, and evaluated in the minds of people concerning a group of companies, which, from the point of view of an individual, supplies the same customer groups with the same technologies for the fulfi</w:t>
      </w:r>
      <w:r w:rsidR="008829D8">
        <w:rPr>
          <w:rStyle w:val="Strong"/>
          <w:rFonts w:asciiTheme="minorHAnsi" w:hAnsiTheme="minorHAnsi" w:cstheme="minorHAnsi"/>
          <w:b w:val="0"/>
          <w:color w:val="000000" w:themeColor="text1"/>
        </w:rPr>
        <w:t>l</w:t>
      </w:r>
      <w:r w:rsidRPr="00A44B4A">
        <w:rPr>
          <w:rStyle w:val="Strong"/>
          <w:rFonts w:asciiTheme="minorHAnsi" w:hAnsiTheme="minorHAnsi" w:cstheme="minorHAnsi"/>
          <w:b w:val="0"/>
          <w:color w:val="000000" w:themeColor="text1"/>
        </w:rPr>
        <w:t>lment of the same customer needs</w:t>
      </w:r>
      <w:r>
        <w:rPr>
          <w:rStyle w:val="Strong"/>
          <w:rFonts w:asciiTheme="minorHAnsi" w:hAnsiTheme="minorHAnsi" w:cstheme="minorHAnsi"/>
          <w:b w:val="0"/>
          <w:color w:val="000000" w:themeColor="text1"/>
        </w:rPr>
        <w:t>”</w:t>
      </w:r>
      <w:r w:rsidRPr="00A44B4A">
        <w:rPr>
          <w:rStyle w:val="Strong"/>
          <w:rFonts w:asciiTheme="minorHAnsi" w:hAnsiTheme="minorHAnsi" w:cstheme="minorHAnsi"/>
          <w:b w:val="0"/>
          <w:color w:val="000000" w:themeColor="text1"/>
        </w:rPr>
        <w:t xml:space="preserve"> (Burmann, Schaefer </w:t>
      </w:r>
      <w:r w:rsidR="00040769">
        <w:rPr>
          <w:rStyle w:val="Strong"/>
          <w:rFonts w:asciiTheme="minorHAnsi" w:hAnsiTheme="minorHAnsi" w:cstheme="minorHAnsi"/>
          <w:b w:val="0"/>
          <w:color w:val="000000" w:themeColor="text1"/>
        </w:rPr>
        <w:t>and</w:t>
      </w:r>
      <w:r w:rsidRPr="00A44B4A">
        <w:rPr>
          <w:rStyle w:val="Strong"/>
          <w:rFonts w:asciiTheme="minorHAnsi" w:hAnsiTheme="minorHAnsi" w:cstheme="minorHAnsi"/>
          <w:b w:val="0"/>
          <w:color w:val="000000" w:themeColor="text1"/>
        </w:rPr>
        <w:t xml:space="preserve"> Maloney, 2008 p.159). </w:t>
      </w:r>
    </w:p>
    <w:p w14:paraId="55527847" w14:textId="6EAB6ED0" w:rsidR="00F86D87" w:rsidRDefault="00F86D87" w:rsidP="00D14550">
      <w:pPr>
        <w:pStyle w:val="NormalWeb"/>
        <w:shd w:val="clear" w:color="auto" w:fill="FFFFFF"/>
        <w:spacing w:before="0" w:beforeAutospacing="0" w:after="160" w:afterAutospacing="0" w:line="259" w:lineRule="auto"/>
        <w:jc w:val="both"/>
        <w:rPr>
          <w:rStyle w:val="Strong"/>
          <w:rFonts w:asciiTheme="minorHAnsi" w:hAnsiTheme="minorHAnsi" w:cstheme="minorHAnsi"/>
          <w:b w:val="0"/>
          <w:color w:val="000000" w:themeColor="text1"/>
        </w:rPr>
      </w:pPr>
      <w:r w:rsidRPr="00A44B4A">
        <w:rPr>
          <w:rStyle w:val="Strong"/>
          <w:rFonts w:asciiTheme="minorHAnsi" w:hAnsiTheme="minorHAnsi" w:cstheme="minorHAnsi"/>
          <w:b w:val="0"/>
          <w:color w:val="000000" w:themeColor="text1"/>
        </w:rPr>
        <w:t xml:space="preserve">Industry image includes two important </w:t>
      </w:r>
      <w:r w:rsidRPr="00197BEA">
        <w:rPr>
          <w:rFonts w:asciiTheme="minorHAnsi" w:hAnsiTheme="minorHAnsi" w:cstheme="minorHAnsi"/>
          <w:color w:val="000000" w:themeColor="text1"/>
        </w:rPr>
        <w:t xml:space="preserve">attributes (Keller, 1993). Firstly, functional attributes such as good prospects on the job market, rapid growth and guaranteed future, international, </w:t>
      </w:r>
      <w:r w:rsidR="008829D8">
        <w:rPr>
          <w:rFonts w:asciiTheme="minorHAnsi" w:hAnsiTheme="minorHAnsi" w:cstheme="minorHAnsi"/>
          <w:color w:val="000000" w:themeColor="text1"/>
        </w:rPr>
        <w:t xml:space="preserve">a </w:t>
      </w:r>
      <w:r w:rsidRPr="00197BEA">
        <w:rPr>
          <w:rFonts w:asciiTheme="minorHAnsi" w:hAnsiTheme="minorHAnsi" w:cstheme="minorHAnsi"/>
          <w:color w:val="000000" w:themeColor="text1"/>
        </w:rPr>
        <w:t xml:space="preserve">high degree of job security, social responsibility, high wage increases, high starting salary, and </w:t>
      </w:r>
      <w:r w:rsidR="008829D8">
        <w:rPr>
          <w:rFonts w:asciiTheme="minorHAnsi" w:hAnsiTheme="minorHAnsi" w:cstheme="minorHAnsi"/>
          <w:color w:val="000000" w:themeColor="text1"/>
        </w:rPr>
        <w:t xml:space="preserve">a </w:t>
      </w:r>
      <w:r w:rsidRPr="00197BEA">
        <w:rPr>
          <w:rFonts w:asciiTheme="minorHAnsi" w:hAnsiTheme="minorHAnsi" w:cstheme="minorHAnsi"/>
          <w:color w:val="000000" w:themeColor="text1"/>
        </w:rPr>
        <w:t>good balance between professional and private life. Secondly, symbolic attributes such as employees who are cheerful, reliable, authentic, have high standing among friends and acquaintances, enterprising, and employees are ‘like me’</w:t>
      </w:r>
      <w:r w:rsidRPr="00A44B4A">
        <w:rPr>
          <w:rFonts w:asciiTheme="minorHAnsi" w:hAnsiTheme="minorHAnsi" w:cstheme="minorHAnsi"/>
          <w:b/>
          <w:color w:val="000000" w:themeColor="text1"/>
        </w:rPr>
        <w:t xml:space="preserve"> </w:t>
      </w:r>
      <w:r w:rsidRPr="00A44B4A">
        <w:rPr>
          <w:rStyle w:val="Strong"/>
          <w:rFonts w:asciiTheme="minorHAnsi" w:hAnsiTheme="minorHAnsi" w:cstheme="minorHAnsi"/>
          <w:b w:val="0"/>
          <w:color w:val="000000" w:themeColor="text1"/>
        </w:rPr>
        <w:t>(Burmann et al., 2008</w:t>
      </w:r>
      <w:r w:rsidRPr="00396793">
        <w:rPr>
          <w:rFonts w:asciiTheme="minorHAnsi" w:hAnsiTheme="minorHAnsi" w:cstheme="minorHAnsi"/>
          <w:color w:val="000000" w:themeColor="text1"/>
        </w:rPr>
        <w:t>).</w:t>
      </w:r>
      <w:r w:rsidRPr="00A44B4A">
        <w:rPr>
          <w:rStyle w:val="Strong"/>
          <w:rFonts w:asciiTheme="minorHAnsi" w:hAnsiTheme="minorHAnsi" w:cstheme="minorHAnsi"/>
          <w:b w:val="0"/>
          <w:color w:val="000000" w:themeColor="text1"/>
        </w:rPr>
        <w:t xml:space="preserve"> The attractiveness of an employer to job seekers is influenced by their previous work experience in a </w:t>
      </w:r>
      <w:proofErr w:type="gramStart"/>
      <w:r w:rsidRPr="00A44B4A">
        <w:rPr>
          <w:rStyle w:val="Strong"/>
          <w:rFonts w:asciiTheme="minorHAnsi" w:hAnsiTheme="minorHAnsi" w:cstheme="minorHAnsi"/>
          <w:b w:val="0"/>
          <w:color w:val="000000" w:themeColor="text1"/>
        </w:rPr>
        <w:t>particular industry</w:t>
      </w:r>
      <w:proofErr w:type="gramEnd"/>
      <w:r w:rsidRPr="00A44B4A">
        <w:rPr>
          <w:rStyle w:val="Strong"/>
          <w:rFonts w:asciiTheme="minorHAnsi" w:hAnsiTheme="minorHAnsi" w:cstheme="minorHAnsi"/>
          <w:b w:val="0"/>
          <w:color w:val="000000" w:themeColor="text1"/>
        </w:rPr>
        <w:t xml:space="preserve"> sector (Wilden, Gudergan </w:t>
      </w:r>
      <w:r w:rsidR="00040769">
        <w:rPr>
          <w:rStyle w:val="Strong"/>
          <w:rFonts w:asciiTheme="minorHAnsi" w:hAnsiTheme="minorHAnsi" w:cstheme="minorHAnsi"/>
          <w:b w:val="0"/>
          <w:color w:val="000000" w:themeColor="text1"/>
        </w:rPr>
        <w:t>and</w:t>
      </w:r>
      <w:r w:rsidRPr="00A44B4A">
        <w:rPr>
          <w:rStyle w:val="Strong"/>
          <w:rFonts w:asciiTheme="minorHAnsi" w:hAnsiTheme="minorHAnsi" w:cstheme="minorHAnsi"/>
          <w:b w:val="0"/>
          <w:color w:val="000000" w:themeColor="text1"/>
        </w:rPr>
        <w:t xml:space="preserve"> Lings, 2010), so it is important that the industry brand is positive and well-developed. Research on industry branding remains in its infancy (Edwards, 2010)</w:t>
      </w:r>
      <w:r w:rsidR="008829D8">
        <w:rPr>
          <w:rStyle w:val="Strong"/>
          <w:rFonts w:asciiTheme="minorHAnsi" w:hAnsiTheme="minorHAnsi" w:cstheme="minorHAnsi"/>
          <w:b w:val="0"/>
          <w:color w:val="000000" w:themeColor="text1"/>
        </w:rPr>
        <w:t>,</w:t>
      </w:r>
      <w:r w:rsidRPr="00A44B4A">
        <w:rPr>
          <w:rStyle w:val="Strong"/>
          <w:rFonts w:asciiTheme="minorHAnsi" w:hAnsiTheme="minorHAnsi" w:cstheme="minorHAnsi"/>
          <w:b w:val="0"/>
          <w:color w:val="000000" w:themeColor="text1"/>
        </w:rPr>
        <w:t xml:space="preserve"> and there has not yet been any consideration of the </w:t>
      </w:r>
      <w:r w:rsidR="00B83C70">
        <w:rPr>
          <w:rStyle w:val="Strong"/>
          <w:rFonts w:asciiTheme="minorHAnsi" w:hAnsiTheme="minorHAnsi" w:cstheme="minorHAnsi"/>
          <w:b w:val="0"/>
          <w:color w:val="000000" w:themeColor="text1"/>
        </w:rPr>
        <w:t>role</w:t>
      </w:r>
      <w:r w:rsidRPr="00A44B4A">
        <w:rPr>
          <w:rStyle w:val="Strong"/>
          <w:rFonts w:asciiTheme="minorHAnsi" w:hAnsiTheme="minorHAnsi" w:cstheme="minorHAnsi"/>
          <w:b w:val="0"/>
          <w:color w:val="000000" w:themeColor="text1"/>
        </w:rPr>
        <w:t xml:space="preserve"> of industry brand</w:t>
      </w:r>
      <w:r>
        <w:rPr>
          <w:rStyle w:val="Strong"/>
          <w:rFonts w:asciiTheme="minorHAnsi" w:hAnsiTheme="minorHAnsi" w:cstheme="minorHAnsi"/>
          <w:b w:val="0"/>
          <w:color w:val="000000" w:themeColor="text1"/>
        </w:rPr>
        <w:t xml:space="preserve"> image</w:t>
      </w:r>
      <w:r w:rsidRPr="00A44B4A">
        <w:rPr>
          <w:rStyle w:val="Strong"/>
          <w:rFonts w:asciiTheme="minorHAnsi" w:hAnsiTheme="minorHAnsi" w:cstheme="minorHAnsi"/>
          <w:b w:val="0"/>
          <w:color w:val="000000" w:themeColor="text1"/>
        </w:rPr>
        <w:t xml:space="preserve"> </w:t>
      </w:r>
      <w:r>
        <w:rPr>
          <w:rStyle w:val="Strong"/>
          <w:rFonts w:asciiTheme="minorHAnsi" w:hAnsiTheme="minorHAnsi" w:cstheme="minorHAnsi"/>
          <w:b w:val="0"/>
          <w:color w:val="000000" w:themeColor="text1"/>
        </w:rPr>
        <w:t>in</w:t>
      </w:r>
      <w:r w:rsidRPr="00A44B4A">
        <w:rPr>
          <w:rStyle w:val="Strong"/>
          <w:rFonts w:asciiTheme="minorHAnsi" w:hAnsiTheme="minorHAnsi" w:cstheme="minorHAnsi"/>
          <w:b w:val="0"/>
          <w:color w:val="000000" w:themeColor="text1"/>
        </w:rPr>
        <w:t xml:space="preserve"> the </w:t>
      </w:r>
      <w:r>
        <w:rPr>
          <w:rStyle w:val="Strong"/>
          <w:rFonts w:asciiTheme="minorHAnsi" w:hAnsiTheme="minorHAnsi" w:cstheme="minorHAnsi"/>
          <w:b w:val="0"/>
          <w:color w:val="000000" w:themeColor="text1"/>
        </w:rPr>
        <w:t xml:space="preserve">construction </w:t>
      </w:r>
      <w:r w:rsidRPr="00A44B4A">
        <w:rPr>
          <w:rStyle w:val="Strong"/>
          <w:rFonts w:asciiTheme="minorHAnsi" w:hAnsiTheme="minorHAnsi" w:cstheme="minorHAnsi"/>
          <w:b w:val="0"/>
          <w:color w:val="000000" w:themeColor="text1"/>
        </w:rPr>
        <w:t>literature</w:t>
      </w:r>
      <w:r>
        <w:rPr>
          <w:rStyle w:val="Strong"/>
          <w:rFonts w:asciiTheme="minorHAnsi" w:hAnsiTheme="minorHAnsi" w:cstheme="minorHAnsi"/>
          <w:b w:val="0"/>
          <w:color w:val="000000" w:themeColor="text1"/>
        </w:rPr>
        <w:t>.</w:t>
      </w:r>
    </w:p>
    <w:p w14:paraId="57DD26B7" w14:textId="77777777" w:rsidR="00F86D87" w:rsidRPr="001F51D9" w:rsidRDefault="00F86D87" w:rsidP="00D14550">
      <w:pPr>
        <w:pStyle w:val="NormalWeb"/>
        <w:shd w:val="clear" w:color="auto" w:fill="FFFFFF"/>
        <w:spacing w:before="0" w:beforeAutospacing="0" w:after="160" w:afterAutospacing="0" w:line="259" w:lineRule="auto"/>
        <w:rPr>
          <w:rStyle w:val="Strong"/>
          <w:rFonts w:asciiTheme="minorHAnsi" w:hAnsiTheme="minorHAnsi" w:cstheme="minorHAnsi"/>
          <w:b w:val="0"/>
          <w:i/>
          <w:color w:val="000000" w:themeColor="text1"/>
        </w:rPr>
      </w:pPr>
      <w:r w:rsidRPr="001F51D9">
        <w:rPr>
          <w:rStyle w:val="Strong"/>
          <w:rFonts w:asciiTheme="minorHAnsi" w:hAnsiTheme="minorHAnsi" w:cstheme="minorHAnsi"/>
          <w:b w:val="0"/>
          <w:i/>
          <w:color w:val="000000" w:themeColor="text1"/>
        </w:rPr>
        <w:t>Signalling theory</w:t>
      </w:r>
    </w:p>
    <w:p w14:paraId="5A231C09" w14:textId="3575DD68" w:rsidR="00F86D87" w:rsidRPr="002B7EB6" w:rsidRDefault="00F86D87" w:rsidP="00D14550">
      <w:pPr>
        <w:pStyle w:val="NormalWeb"/>
        <w:shd w:val="clear" w:color="auto" w:fill="FFFFFF"/>
        <w:spacing w:before="0" w:beforeAutospacing="0" w:after="160" w:afterAutospacing="0" w:line="259" w:lineRule="auto"/>
        <w:jc w:val="both"/>
        <w:rPr>
          <w:rFonts w:asciiTheme="minorHAnsi" w:hAnsiTheme="minorHAnsi" w:cstheme="minorHAnsi"/>
          <w:b/>
          <w:bCs/>
          <w:color w:val="000000" w:themeColor="text1"/>
        </w:rPr>
      </w:pPr>
      <w:r>
        <w:rPr>
          <w:rFonts w:asciiTheme="minorHAnsi" w:hAnsiTheme="minorHAnsi" w:cstheme="minorHAnsi"/>
          <w:bCs/>
          <w:color w:val="000000" w:themeColor="text1"/>
        </w:rPr>
        <w:t>P</w:t>
      </w:r>
      <w:r w:rsidRPr="001F51D9">
        <w:rPr>
          <w:rFonts w:asciiTheme="minorHAnsi" w:hAnsiTheme="minorHAnsi" w:cstheme="minorHAnsi"/>
          <w:bCs/>
          <w:color w:val="000000" w:themeColor="text1"/>
        </w:rPr>
        <w:t>roposed by Michael Spence (1973)</w:t>
      </w:r>
      <w:r>
        <w:rPr>
          <w:rFonts w:asciiTheme="minorHAnsi" w:hAnsiTheme="minorHAnsi" w:cstheme="minorHAnsi"/>
          <w:bCs/>
          <w:color w:val="000000" w:themeColor="text1"/>
        </w:rPr>
        <w:t>, s</w:t>
      </w:r>
      <w:r w:rsidRPr="001F51D9">
        <w:rPr>
          <w:rFonts w:asciiTheme="minorHAnsi" w:hAnsiTheme="minorHAnsi" w:cstheme="minorHAnsi"/>
          <w:bCs/>
          <w:color w:val="000000" w:themeColor="text1"/>
        </w:rPr>
        <w:t xml:space="preserve">ignalling theory is based on the job-market signalling model from </w:t>
      </w:r>
      <w:r>
        <w:rPr>
          <w:rFonts w:asciiTheme="minorHAnsi" w:hAnsiTheme="minorHAnsi" w:cstheme="minorHAnsi"/>
          <w:bCs/>
          <w:color w:val="000000" w:themeColor="text1"/>
        </w:rPr>
        <w:t>e</w:t>
      </w:r>
      <w:r w:rsidRPr="001F51D9">
        <w:rPr>
          <w:rFonts w:asciiTheme="minorHAnsi" w:hAnsiTheme="minorHAnsi" w:cstheme="minorHAnsi"/>
          <w:bCs/>
          <w:color w:val="000000" w:themeColor="text1"/>
        </w:rPr>
        <w:t xml:space="preserve">conomics, which view signals as possessing information content. </w:t>
      </w:r>
      <w:r>
        <w:rPr>
          <w:rFonts w:asciiTheme="minorHAnsi" w:hAnsiTheme="minorHAnsi" w:cstheme="minorHAnsi"/>
          <w:bCs/>
          <w:color w:val="000000" w:themeColor="text1"/>
        </w:rPr>
        <w:t xml:space="preserve">The </w:t>
      </w:r>
      <w:r w:rsidRPr="001F51D9">
        <w:rPr>
          <w:rFonts w:asciiTheme="minorHAnsi" w:hAnsiTheme="minorHAnsi" w:cstheme="minorHAnsi"/>
          <w:bCs/>
          <w:color w:val="000000" w:themeColor="text1"/>
        </w:rPr>
        <w:t xml:space="preserve">theory is fundamentally concerned with reducing information asymmetry between two parties </w:t>
      </w:r>
      <w:r w:rsidR="00B83C70" w:rsidRPr="001F51D9">
        <w:rPr>
          <w:rFonts w:asciiTheme="minorHAnsi" w:hAnsiTheme="minorHAnsi" w:cstheme="minorHAnsi"/>
          <w:bCs/>
          <w:color w:val="000000" w:themeColor="text1"/>
        </w:rPr>
        <w:t xml:space="preserve">(individuals or organisations) </w:t>
      </w:r>
      <w:r w:rsidRPr="001F51D9">
        <w:rPr>
          <w:rFonts w:asciiTheme="minorHAnsi" w:hAnsiTheme="minorHAnsi" w:cstheme="minorHAnsi"/>
          <w:bCs/>
          <w:color w:val="000000" w:themeColor="text1"/>
        </w:rPr>
        <w:t>(Spence</w:t>
      </w:r>
      <w:r>
        <w:rPr>
          <w:rFonts w:asciiTheme="minorHAnsi" w:hAnsiTheme="minorHAnsi" w:cstheme="minorHAnsi"/>
          <w:bCs/>
          <w:color w:val="000000" w:themeColor="text1"/>
        </w:rPr>
        <w:t>,</w:t>
      </w:r>
      <w:r w:rsidRPr="001F51D9">
        <w:rPr>
          <w:rFonts w:asciiTheme="minorHAnsi" w:hAnsiTheme="minorHAnsi" w:cstheme="minorHAnsi"/>
          <w:bCs/>
          <w:color w:val="000000" w:themeColor="text1"/>
        </w:rPr>
        <w:t xml:space="preserve"> 2002). The theory is useful for describing behaviour when two parties have access to different information. Typically, one party, the sender, must choose whether and how to communicate (or signal) that information, and the other party, the receiver, must choose how to interpret the signal. Signalling theory involves four key aspects: the signaller, the signal, the receiver</w:t>
      </w:r>
      <w:r w:rsidR="008829D8">
        <w:rPr>
          <w:rFonts w:asciiTheme="minorHAnsi" w:hAnsiTheme="minorHAnsi" w:cstheme="minorHAnsi"/>
          <w:bCs/>
          <w:color w:val="000000" w:themeColor="text1"/>
        </w:rPr>
        <w:t>,</w:t>
      </w:r>
      <w:r w:rsidRPr="001F51D9">
        <w:rPr>
          <w:rFonts w:asciiTheme="minorHAnsi" w:hAnsiTheme="minorHAnsi" w:cstheme="minorHAnsi"/>
          <w:bCs/>
          <w:color w:val="000000" w:themeColor="text1"/>
        </w:rPr>
        <w:t xml:space="preserve"> and the feedback. Signalling theory </w:t>
      </w:r>
      <w:r>
        <w:rPr>
          <w:rFonts w:asciiTheme="minorHAnsi" w:hAnsiTheme="minorHAnsi" w:cstheme="minorHAnsi"/>
          <w:bCs/>
          <w:color w:val="000000" w:themeColor="text1"/>
        </w:rPr>
        <w:t>has been</w:t>
      </w:r>
      <w:r w:rsidRPr="001F51D9">
        <w:rPr>
          <w:rFonts w:asciiTheme="minorHAnsi" w:hAnsiTheme="minorHAnsi" w:cstheme="minorHAnsi"/>
          <w:bCs/>
          <w:color w:val="000000" w:themeColor="text1"/>
        </w:rPr>
        <w:t xml:space="preserve"> used to understand employer branding (Wallace, Lings </w:t>
      </w:r>
      <w:r w:rsidR="00040769">
        <w:rPr>
          <w:rFonts w:asciiTheme="minorHAnsi" w:hAnsiTheme="minorHAnsi" w:cstheme="minorHAnsi"/>
          <w:bCs/>
          <w:color w:val="000000" w:themeColor="text1"/>
        </w:rPr>
        <w:t>and</w:t>
      </w:r>
      <w:r w:rsidRPr="001F51D9">
        <w:rPr>
          <w:rFonts w:asciiTheme="minorHAnsi" w:hAnsiTheme="minorHAnsi" w:cstheme="minorHAnsi"/>
          <w:bCs/>
          <w:color w:val="000000" w:themeColor="text1"/>
        </w:rPr>
        <w:t xml:space="preserve"> Cameron, 2012; Wilden, Gudergan </w:t>
      </w:r>
      <w:r w:rsidR="00040769">
        <w:rPr>
          <w:rFonts w:asciiTheme="minorHAnsi" w:hAnsiTheme="minorHAnsi" w:cstheme="minorHAnsi"/>
          <w:bCs/>
          <w:color w:val="000000" w:themeColor="text1"/>
        </w:rPr>
        <w:t>and</w:t>
      </w:r>
      <w:r w:rsidRPr="001F51D9">
        <w:rPr>
          <w:rFonts w:asciiTheme="minorHAnsi" w:hAnsiTheme="minorHAnsi" w:cstheme="minorHAnsi"/>
          <w:bCs/>
          <w:color w:val="000000" w:themeColor="text1"/>
        </w:rPr>
        <w:t xml:space="preserve"> Lings, 2010). For the purpose of this </w:t>
      </w:r>
      <w:r>
        <w:rPr>
          <w:rFonts w:asciiTheme="minorHAnsi" w:hAnsiTheme="minorHAnsi" w:cstheme="minorHAnsi"/>
          <w:bCs/>
          <w:color w:val="000000" w:themeColor="text1"/>
        </w:rPr>
        <w:t>study</w:t>
      </w:r>
      <w:r w:rsidRPr="001F51D9">
        <w:rPr>
          <w:rFonts w:asciiTheme="minorHAnsi" w:hAnsiTheme="minorHAnsi" w:cstheme="minorHAnsi"/>
          <w:bCs/>
          <w:color w:val="000000" w:themeColor="text1"/>
        </w:rPr>
        <w:t xml:space="preserve">, signalling theory will be used to </w:t>
      </w:r>
      <w:r>
        <w:rPr>
          <w:rFonts w:asciiTheme="minorHAnsi" w:hAnsiTheme="minorHAnsi" w:cstheme="minorHAnsi"/>
          <w:bCs/>
          <w:color w:val="000000" w:themeColor="text1"/>
        </w:rPr>
        <w:t>explore</w:t>
      </w:r>
      <w:r w:rsidRPr="001F51D9">
        <w:rPr>
          <w:rFonts w:asciiTheme="minorHAnsi" w:hAnsiTheme="minorHAnsi" w:cstheme="minorHAnsi"/>
          <w:bCs/>
          <w:color w:val="000000" w:themeColor="text1"/>
        </w:rPr>
        <w:t xml:space="preserve"> the </w:t>
      </w:r>
      <w:r>
        <w:rPr>
          <w:rFonts w:asciiTheme="minorHAnsi" w:hAnsiTheme="minorHAnsi" w:cstheme="minorHAnsi"/>
          <w:bCs/>
          <w:color w:val="000000" w:themeColor="text1"/>
        </w:rPr>
        <w:t>role of</w:t>
      </w:r>
      <w:r w:rsidRPr="001F51D9">
        <w:rPr>
          <w:rFonts w:asciiTheme="minorHAnsi" w:hAnsiTheme="minorHAnsi" w:cstheme="minorHAnsi"/>
          <w:bCs/>
          <w:color w:val="000000" w:themeColor="text1"/>
        </w:rPr>
        <w:t xml:space="preserve"> </w:t>
      </w:r>
      <w:r>
        <w:rPr>
          <w:rFonts w:asciiTheme="minorHAnsi" w:hAnsiTheme="minorHAnsi" w:cstheme="minorHAnsi"/>
          <w:bCs/>
          <w:color w:val="000000" w:themeColor="text1"/>
        </w:rPr>
        <w:t>industry</w:t>
      </w:r>
      <w:r w:rsidRPr="001F51D9">
        <w:rPr>
          <w:rFonts w:asciiTheme="minorHAnsi" w:hAnsiTheme="minorHAnsi" w:cstheme="minorHAnsi"/>
          <w:bCs/>
          <w:color w:val="000000" w:themeColor="text1"/>
        </w:rPr>
        <w:t xml:space="preserve"> brand</w:t>
      </w:r>
      <w:r>
        <w:rPr>
          <w:rFonts w:asciiTheme="minorHAnsi" w:hAnsiTheme="minorHAnsi" w:cstheme="minorHAnsi"/>
          <w:bCs/>
          <w:color w:val="000000" w:themeColor="text1"/>
        </w:rPr>
        <w:t xml:space="preserve"> image in signalling diversity and inclusion</w:t>
      </w:r>
      <w:r w:rsidRPr="001F51D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to </w:t>
      </w:r>
      <w:r w:rsidR="00B83C70">
        <w:rPr>
          <w:rFonts w:asciiTheme="minorHAnsi" w:hAnsiTheme="minorHAnsi" w:cstheme="minorHAnsi"/>
          <w:bCs/>
          <w:color w:val="000000" w:themeColor="text1"/>
        </w:rPr>
        <w:t xml:space="preserve">appeal to </w:t>
      </w:r>
      <w:r>
        <w:rPr>
          <w:rFonts w:asciiTheme="minorHAnsi" w:hAnsiTheme="minorHAnsi" w:cstheme="minorHAnsi"/>
          <w:bCs/>
          <w:color w:val="000000" w:themeColor="text1"/>
        </w:rPr>
        <w:t>minority groups.</w:t>
      </w:r>
      <w:r w:rsidRPr="001F51D9">
        <w:rPr>
          <w:rFonts w:asciiTheme="minorHAnsi" w:hAnsiTheme="minorHAnsi" w:cstheme="minorHAnsi"/>
          <w:bCs/>
          <w:color w:val="000000" w:themeColor="text1"/>
        </w:rPr>
        <w:t xml:space="preserve"> </w:t>
      </w:r>
      <w:r w:rsidRPr="002B7EB6">
        <w:rPr>
          <w:rFonts w:asciiTheme="minorHAnsi" w:hAnsiTheme="minorHAnsi" w:cstheme="minorHAnsi"/>
          <w:bCs/>
          <w:color w:val="000000" w:themeColor="text1"/>
        </w:rPr>
        <w:t xml:space="preserve">It is proposed that </w:t>
      </w:r>
      <w:r w:rsidRPr="00EA773B">
        <w:rPr>
          <w:rFonts w:asciiTheme="minorHAnsi" w:hAnsiTheme="minorHAnsi" w:cstheme="minorHAnsi"/>
          <w:bCs/>
          <w:color w:val="000000" w:themeColor="text1"/>
        </w:rPr>
        <w:t>t</w:t>
      </w:r>
      <w:r w:rsidRPr="002B7EB6">
        <w:rPr>
          <w:rStyle w:val="Strong"/>
          <w:rFonts w:asciiTheme="minorHAnsi" w:hAnsiTheme="minorHAnsi" w:cstheme="minorHAnsi"/>
          <w:b w:val="0"/>
          <w:color w:val="000000" w:themeColor="text1"/>
        </w:rPr>
        <w:t>he industry</w:t>
      </w:r>
      <w:r>
        <w:rPr>
          <w:rStyle w:val="Strong"/>
          <w:rFonts w:asciiTheme="minorHAnsi" w:hAnsiTheme="minorHAnsi" w:cstheme="minorHAnsi"/>
          <w:b w:val="0"/>
          <w:color w:val="000000" w:themeColor="text1"/>
        </w:rPr>
        <w:t>’s</w:t>
      </w:r>
      <w:r w:rsidRPr="002B7EB6">
        <w:rPr>
          <w:rStyle w:val="Strong"/>
          <w:rFonts w:asciiTheme="minorHAnsi" w:hAnsiTheme="minorHAnsi" w:cstheme="minorHAnsi"/>
          <w:b w:val="0"/>
          <w:color w:val="000000" w:themeColor="text1"/>
        </w:rPr>
        <w:t xml:space="preserve"> brand </w:t>
      </w:r>
      <w:r>
        <w:rPr>
          <w:rStyle w:val="Strong"/>
          <w:rFonts w:asciiTheme="minorHAnsi" w:hAnsiTheme="minorHAnsi" w:cstheme="minorHAnsi"/>
          <w:b w:val="0"/>
          <w:color w:val="000000" w:themeColor="text1"/>
        </w:rPr>
        <w:t xml:space="preserve">image </w:t>
      </w:r>
      <w:r w:rsidRPr="002B7EB6">
        <w:rPr>
          <w:rStyle w:val="Strong"/>
          <w:rFonts w:asciiTheme="minorHAnsi" w:hAnsiTheme="minorHAnsi" w:cstheme="minorHAnsi"/>
          <w:b w:val="0"/>
          <w:color w:val="000000" w:themeColor="text1"/>
        </w:rPr>
        <w:t xml:space="preserve">will need to signal an attractive </w:t>
      </w:r>
      <w:r w:rsidR="00B83C70">
        <w:rPr>
          <w:rStyle w:val="Strong"/>
          <w:rFonts w:asciiTheme="minorHAnsi" w:hAnsiTheme="minorHAnsi" w:cstheme="minorHAnsi"/>
          <w:b w:val="0"/>
          <w:color w:val="000000" w:themeColor="text1"/>
        </w:rPr>
        <w:t xml:space="preserve">employment </w:t>
      </w:r>
      <w:r w:rsidRPr="002B7EB6">
        <w:rPr>
          <w:rStyle w:val="Strong"/>
          <w:rFonts w:asciiTheme="minorHAnsi" w:hAnsiTheme="minorHAnsi" w:cstheme="minorHAnsi"/>
          <w:b w:val="0"/>
          <w:color w:val="000000" w:themeColor="text1"/>
        </w:rPr>
        <w:t xml:space="preserve">proposition </w:t>
      </w:r>
      <w:r>
        <w:rPr>
          <w:rStyle w:val="Strong"/>
          <w:rFonts w:asciiTheme="minorHAnsi" w:hAnsiTheme="minorHAnsi" w:cstheme="minorHAnsi"/>
          <w:b w:val="0"/>
          <w:color w:val="000000" w:themeColor="text1"/>
        </w:rPr>
        <w:t xml:space="preserve">of inclusivity </w:t>
      </w:r>
      <w:r w:rsidRPr="002B7EB6">
        <w:rPr>
          <w:rStyle w:val="Strong"/>
          <w:rFonts w:asciiTheme="minorHAnsi" w:hAnsiTheme="minorHAnsi" w:cstheme="minorHAnsi"/>
          <w:b w:val="0"/>
          <w:color w:val="000000" w:themeColor="text1"/>
        </w:rPr>
        <w:t>if diverse individuals are to be attracted to careers in the construction industry (</w:t>
      </w:r>
      <w:r w:rsidRPr="00755FBA">
        <w:rPr>
          <w:rStyle w:val="Strong"/>
          <w:rFonts w:asciiTheme="minorHAnsi" w:hAnsiTheme="minorHAnsi" w:cstheme="minorHAnsi"/>
          <w:b w:val="0"/>
          <w:color w:val="000000" w:themeColor="text1"/>
        </w:rPr>
        <w:t xml:space="preserve">Ehrhart </w:t>
      </w:r>
      <w:r w:rsidR="00040769" w:rsidRPr="00755FBA">
        <w:rPr>
          <w:rStyle w:val="Strong"/>
          <w:rFonts w:asciiTheme="minorHAnsi" w:hAnsiTheme="minorHAnsi" w:cstheme="minorHAnsi"/>
          <w:b w:val="0"/>
          <w:color w:val="000000" w:themeColor="text1"/>
        </w:rPr>
        <w:t>and</w:t>
      </w:r>
      <w:r w:rsidRPr="00755FBA">
        <w:rPr>
          <w:rStyle w:val="Strong"/>
          <w:rFonts w:asciiTheme="minorHAnsi" w:hAnsiTheme="minorHAnsi" w:cstheme="minorHAnsi"/>
          <w:b w:val="0"/>
          <w:color w:val="000000" w:themeColor="text1"/>
        </w:rPr>
        <w:t xml:space="preserve"> </w:t>
      </w:r>
      <w:proofErr w:type="spellStart"/>
      <w:r w:rsidRPr="00755FBA">
        <w:rPr>
          <w:rStyle w:val="Strong"/>
          <w:rFonts w:asciiTheme="minorHAnsi" w:hAnsiTheme="minorHAnsi" w:cstheme="minorHAnsi"/>
          <w:b w:val="0"/>
          <w:color w:val="000000" w:themeColor="text1"/>
        </w:rPr>
        <w:t>Ziegert</w:t>
      </w:r>
      <w:proofErr w:type="spellEnd"/>
      <w:r w:rsidRPr="00755FBA">
        <w:rPr>
          <w:rStyle w:val="Strong"/>
          <w:rFonts w:asciiTheme="minorHAnsi" w:hAnsiTheme="minorHAnsi" w:cstheme="minorHAnsi"/>
          <w:b w:val="0"/>
          <w:color w:val="000000" w:themeColor="text1"/>
        </w:rPr>
        <w:t>, 2005</w:t>
      </w:r>
      <w:r w:rsidRPr="002B7EB6">
        <w:rPr>
          <w:rStyle w:val="Strong"/>
          <w:rFonts w:asciiTheme="minorHAnsi" w:hAnsiTheme="minorHAnsi" w:cstheme="minorHAnsi"/>
          <w:b w:val="0"/>
          <w:color w:val="000000" w:themeColor="text1"/>
        </w:rPr>
        <w:t>).</w:t>
      </w:r>
    </w:p>
    <w:p w14:paraId="0FF77225" w14:textId="05F7E3A8" w:rsidR="00F86D87" w:rsidRPr="002B7EB6" w:rsidRDefault="00F86D87" w:rsidP="00D14550">
      <w:pPr>
        <w:pStyle w:val="NormalWeb"/>
        <w:shd w:val="clear" w:color="auto" w:fill="FFFFFF"/>
        <w:spacing w:before="0" w:beforeAutospacing="0" w:after="160" w:afterAutospacing="0" w:line="259" w:lineRule="auto"/>
        <w:jc w:val="both"/>
        <w:rPr>
          <w:rStyle w:val="Strong"/>
          <w:rFonts w:asciiTheme="minorHAnsi" w:hAnsiTheme="minorHAnsi" w:cstheme="minorHAnsi"/>
          <w:b w:val="0"/>
          <w:bCs w:val="0"/>
          <w:i/>
          <w:color w:val="000000" w:themeColor="text1"/>
        </w:rPr>
      </w:pPr>
      <w:r w:rsidRPr="002B7EB6">
        <w:rPr>
          <w:rStyle w:val="Strong"/>
          <w:rFonts w:asciiTheme="minorHAnsi" w:hAnsiTheme="minorHAnsi" w:cstheme="minorHAnsi"/>
          <w:b w:val="0"/>
          <w:bCs w:val="0"/>
          <w:i/>
          <w:color w:val="000000" w:themeColor="text1"/>
        </w:rPr>
        <w:lastRenderedPageBreak/>
        <w:t>Identity</w:t>
      </w:r>
      <w:r w:rsidR="00161A28">
        <w:rPr>
          <w:rStyle w:val="Strong"/>
          <w:rFonts w:asciiTheme="minorHAnsi" w:hAnsiTheme="minorHAnsi" w:cstheme="minorHAnsi"/>
          <w:b w:val="0"/>
          <w:bCs w:val="0"/>
          <w:i/>
          <w:color w:val="000000" w:themeColor="text1"/>
        </w:rPr>
        <w:t>, fit</w:t>
      </w:r>
      <w:r w:rsidR="002570F0">
        <w:rPr>
          <w:rStyle w:val="Strong"/>
          <w:rFonts w:asciiTheme="minorHAnsi" w:hAnsiTheme="minorHAnsi" w:cstheme="minorHAnsi"/>
          <w:b w:val="0"/>
          <w:bCs w:val="0"/>
          <w:i/>
          <w:color w:val="000000" w:themeColor="text1"/>
        </w:rPr>
        <w:t xml:space="preserve"> and </w:t>
      </w:r>
      <w:r w:rsidR="00161A28">
        <w:rPr>
          <w:rStyle w:val="Strong"/>
          <w:rFonts w:asciiTheme="minorHAnsi" w:hAnsiTheme="minorHAnsi" w:cstheme="minorHAnsi"/>
          <w:b w:val="0"/>
          <w:bCs w:val="0"/>
          <w:i/>
          <w:color w:val="000000" w:themeColor="text1"/>
        </w:rPr>
        <w:t xml:space="preserve">social </w:t>
      </w:r>
      <w:r w:rsidR="002570F0">
        <w:rPr>
          <w:rStyle w:val="Strong"/>
          <w:rFonts w:asciiTheme="minorHAnsi" w:hAnsiTheme="minorHAnsi" w:cstheme="minorHAnsi"/>
          <w:b w:val="0"/>
          <w:bCs w:val="0"/>
          <w:i/>
          <w:color w:val="000000" w:themeColor="text1"/>
        </w:rPr>
        <w:t>belonging</w:t>
      </w:r>
      <w:r w:rsidRPr="002B7EB6">
        <w:rPr>
          <w:rStyle w:val="Strong"/>
          <w:rFonts w:asciiTheme="minorHAnsi" w:hAnsiTheme="minorHAnsi" w:cstheme="minorHAnsi"/>
          <w:b w:val="0"/>
          <w:bCs w:val="0"/>
          <w:i/>
          <w:color w:val="000000" w:themeColor="text1"/>
        </w:rPr>
        <w:t xml:space="preserve"> </w:t>
      </w:r>
      <w:r>
        <w:rPr>
          <w:rStyle w:val="Strong"/>
          <w:rFonts w:asciiTheme="minorHAnsi" w:hAnsiTheme="minorHAnsi" w:cstheme="minorHAnsi"/>
          <w:b w:val="0"/>
          <w:bCs w:val="0"/>
          <w:i/>
          <w:color w:val="000000" w:themeColor="text1"/>
        </w:rPr>
        <w:t>t</w:t>
      </w:r>
      <w:r w:rsidRPr="002B7EB6">
        <w:rPr>
          <w:rStyle w:val="Strong"/>
          <w:rFonts w:asciiTheme="minorHAnsi" w:hAnsiTheme="minorHAnsi" w:cstheme="minorHAnsi"/>
          <w:b w:val="0"/>
          <w:bCs w:val="0"/>
          <w:i/>
          <w:color w:val="000000" w:themeColor="text1"/>
        </w:rPr>
        <w:t>heor</w:t>
      </w:r>
      <w:r w:rsidR="002570F0">
        <w:rPr>
          <w:rStyle w:val="Strong"/>
          <w:rFonts w:asciiTheme="minorHAnsi" w:hAnsiTheme="minorHAnsi" w:cstheme="minorHAnsi"/>
          <w:b w:val="0"/>
          <w:bCs w:val="0"/>
          <w:i/>
          <w:color w:val="000000" w:themeColor="text1"/>
        </w:rPr>
        <w:t>ies</w:t>
      </w:r>
    </w:p>
    <w:p w14:paraId="6C06F616" w14:textId="41C71B05" w:rsidR="00F86D87" w:rsidRPr="00BA4683" w:rsidRDefault="00F86D87" w:rsidP="00D14550">
      <w:pPr>
        <w:autoSpaceDE w:val="0"/>
        <w:autoSpaceDN w:val="0"/>
        <w:adjustRightInd w:val="0"/>
        <w:rPr>
          <w:rFonts w:cstheme="minorHAnsi"/>
          <w:b/>
          <w:sz w:val="24"/>
          <w:szCs w:val="24"/>
        </w:rPr>
      </w:pPr>
      <w:r>
        <w:rPr>
          <w:rFonts w:cstheme="minorHAnsi"/>
          <w:sz w:val="24"/>
          <w:szCs w:val="24"/>
          <w:lang w:val="en-GB"/>
        </w:rPr>
        <w:t>I</w:t>
      </w:r>
      <w:r w:rsidRPr="00F6710E">
        <w:rPr>
          <w:rFonts w:cstheme="minorHAnsi"/>
          <w:sz w:val="24"/>
          <w:szCs w:val="24"/>
          <w:lang w:val="en-GB"/>
        </w:rPr>
        <w:t>dentity</w:t>
      </w:r>
      <w:r>
        <w:rPr>
          <w:rFonts w:cstheme="minorHAnsi"/>
          <w:sz w:val="24"/>
          <w:szCs w:val="24"/>
          <w:lang w:val="en-GB"/>
        </w:rPr>
        <w:t>-</w:t>
      </w:r>
      <w:r w:rsidRPr="00F6710E">
        <w:rPr>
          <w:rFonts w:cstheme="minorHAnsi"/>
          <w:sz w:val="24"/>
          <w:szCs w:val="24"/>
          <w:lang w:val="en-GB"/>
        </w:rPr>
        <w:t xml:space="preserve">related constructs </w:t>
      </w:r>
      <w:r>
        <w:rPr>
          <w:rFonts w:cstheme="minorHAnsi"/>
          <w:sz w:val="24"/>
          <w:szCs w:val="24"/>
          <w:lang w:val="en-GB"/>
        </w:rPr>
        <w:t xml:space="preserve">are known to </w:t>
      </w:r>
      <w:r w:rsidRPr="00F6710E">
        <w:rPr>
          <w:rFonts w:cstheme="minorHAnsi"/>
          <w:sz w:val="24"/>
          <w:szCs w:val="24"/>
          <w:lang w:val="en-GB"/>
        </w:rPr>
        <w:t xml:space="preserve">positively influence job choice decisions </w:t>
      </w:r>
      <w:r w:rsidR="00B83C70">
        <w:rPr>
          <w:rFonts w:cstheme="minorHAnsi"/>
          <w:sz w:val="24"/>
          <w:szCs w:val="24"/>
          <w:lang w:val="en-GB"/>
        </w:rPr>
        <w:t>and</w:t>
      </w:r>
      <w:r>
        <w:rPr>
          <w:rFonts w:cstheme="minorHAnsi"/>
          <w:sz w:val="24"/>
          <w:szCs w:val="24"/>
          <w:lang w:val="en-GB"/>
        </w:rPr>
        <w:t xml:space="preserve"> </w:t>
      </w:r>
      <w:r w:rsidRPr="00F6710E">
        <w:rPr>
          <w:rFonts w:cstheme="minorHAnsi"/>
          <w:sz w:val="24"/>
          <w:szCs w:val="24"/>
          <w:lang w:val="en-GB"/>
        </w:rPr>
        <w:t xml:space="preserve">can be used to </w:t>
      </w:r>
      <w:r>
        <w:rPr>
          <w:rFonts w:cstheme="minorHAnsi"/>
          <w:sz w:val="24"/>
          <w:szCs w:val="24"/>
          <w:lang w:val="en-GB"/>
        </w:rPr>
        <w:t>attract</w:t>
      </w:r>
      <w:r w:rsidRPr="00F6710E">
        <w:rPr>
          <w:rFonts w:cstheme="minorHAnsi"/>
          <w:sz w:val="24"/>
          <w:szCs w:val="24"/>
          <w:lang w:val="en-GB"/>
        </w:rPr>
        <w:t xml:space="preserve"> </w:t>
      </w:r>
      <w:r w:rsidR="001E6DDC">
        <w:rPr>
          <w:rFonts w:cstheme="minorHAnsi"/>
          <w:sz w:val="24"/>
          <w:szCs w:val="24"/>
          <w:lang w:val="en-GB"/>
        </w:rPr>
        <w:t xml:space="preserve">members of </w:t>
      </w:r>
      <w:r w:rsidRPr="00F6710E">
        <w:rPr>
          <w:rFonts w:cstheme="minorHAnsi"/>
          <w:sz w:val="24"/>
          <w:szCs w:val="24"/>
          <w:lang w:val="en-GB"/>
        </w:rPr>
        <w:t xml:space="preserve">diverse </w:t>
      </w:r>
      <w:r>
        <w:rPr>
          <w:rFonts w:cstheme="minorHAnsi"/>
          <w:sz w:val="24"/>
          <w:szCs w:val="24"/>
          <w:lang w:val="en-GB"/>
        </w:rPr>
        <w:t>labour market</w:t>
      </w:r>
      <w:r w:rsidRPr="00F6710E">
        <w:rPr>
          <w:rFonts w:cstheme="minorHAnsi"/>
          <w:sz w:val="24"/>
          <w:szCs w:val="24"/>
          <w:lang w:val="en-GB"/>
        </w:rPr>
        <w:t xml:space="preserve"> </w:t>
      </w:r>
      <w:r>
        <w:rPr>
          <w:rFonts w:cstheme="minorHAnsi"/>
          <w:sz w:val="24"/>
          <w:szCs w:val="24"/>
          <w:lang w:val="en-GB"/>
        </w:rPr>
        <w:t xml:space="preserve">groups </w:t>
      </w:r>
      <w:r w:rsidRPr="00F6710E">
        <w:rPr>
          <w:rFonts w:cstheme="minorHAnsi"/>
          <w:sz w:val="24"/>
          <w:szCs w:val="24"/>
          <w:lang w:val="en-GB"/>
        </w:rPr>
        <w:t>(</w:t>
      </w:r>
      <w:proofErr w:type="spellStart"/>
      <w:r w:rsidRPr="00F51A51">
        <w:rPr>
          <w:rFonts w:cstheme="minorHAnsi"/>
          <w:sz w:val="24"/>
          <w:szCs w:val="24"/>
          <w:lang w:val="en-GB"/>
        </w:rPr>
        <w:t>Chrobot</w:t>
      </w:r>
      <w:proofErr w:type="spellEnd"/>
      <w:r w:rsidRPr="00F51A51">
        <w:rPr>
          <w:rFonts w:cstheme="minorHAnsi"/>
          <w:sz w:val="24"/>
          <w:szCs w:val="24"/>
          <w:lang w:val="en-GB"/>
        </w:rPr>
        <w:t xml:space="preserve">-Mason </w:t>
      </w:r>
      <w:r w:rsidR="00040769" w:rsidRPr="00F51A51">
        <w:rPr>
          <w:rFonts w:cstheme="minorHAnsi"/>
          <w:sz w:val="24"/>
          <w:szCs w:val="24"/>
          <w:lang w:val="en-GB"/>
        </w:rPr>
        <w:t>and</w:t>
      </w:r>
      <w:r w:rsidRPr="00F51A51">
        <w:rPr>
          <w:rFonts w:cstheme="minorHAnsi"/>
          <w:sz w:val="24"/>
          <w:szCs w:val="24"/>
          <w:lang w:val="en-GB"/>
        </w:rPr>
        <w:t xml:space="preserve"> Thomas, 2002).</w:t>
      </w:r>
      <w:r>
        <w:rPr>
          <w:rFonts w:cstheme="minorHAnsi"/>
          <w:sz w:val="24"/>
          <w:szCs w:val="24"/>
          <w:lang w:val="en-GB"/>
        </w:rPr>
        <w:t xml:space="preserve"> </w:t>
      </w:r>
      <w:r w:rsidRPr="00F6710E">
        <w:rPr>
          <w:rFonts w:cstheme="minorHAnsi"/>
          <w:color w:val="000000" w:themeColor="text1"/>
          <w:sz w:val="24"/>
          <w:szCs w:val="24"/>
        </w:rPr>
        <w:t xml:space="preserve">The symbolic attributes of </w:t>
      </w:r>
      <w:r>
        <w:rPr>
          <w:rFonts w:cstheme="minorHAnsi"/>
          <w:color w:val="000000" w:themeColor="text1"/>
          <w:sz w:val="24"/>
          <w:szCs w:val="24"/>
        </w:rPr>
        <w:t>a</w:t>
      </w:r>
      <w:r w:rsidRPr="00F6710E">
        <w:rPr>
          <w:rFonts w:cstheme="minorHAnsi"/>
          <w:color w:val="000000" w:themeColor="text1"/>
          <w:sz w:val="24"/>
          <w:szCs w:val="24"/>
        </w:rPr>
        <w:t xml:space="preserve"> brand image </w:t>
      </w:r>
      <w:r>
        <w:rPr>
          <w:rFonts w:cstheme="minorHAnsi"/>
          <w:color w:val="000000" w:themeColor="text1"/>
          <w:sz w:val="24"/>
          <w:szCs w:val="24"/>
        </w:rPr>
        <w:t xml:space="preserve">can be designed to </w:t>
      </w:r>
      <w:r w:rsidRPr="00F6710E">
        <w:rPr>
          <w:rFonts w:cstheme="minorHAnsi"/>
          <w:color w:val="000000" w:themeColor="text1"/>
          <w:sz w:val="24"/>
          <w:szCs w:val="24"/>
        </w:rPr>
        <w:t xml:space="preserve">convey that employees </w:t>
      </w:r>
      <w:r>
        <w:rPr>
          <w:rFonts w:cstheme="minorHAnsi"/>
          <w:color w:val="000000" w:themeColor="text1"/>
          <w:sz w:val="24"/>
          <w:szCs w:val="24"/>
        </w:rPr>
        <w:t xml:space="preserve">in this particular industry </w:t>
      </w:r>
      <w:r w:rsidRPr="00F6710E">
        <w:rPr>
          <w:rFonts w:cstheme="minorHAnsi"/>
          <w:color w:val="000000" w:themeColor="text1"/>
          <w:sz w:val="24"/>
          <w:szCs w:val="24"/>
        </w:rPr>
        <w:t>are ‘like me’</w:t>
      </w:r>
      <w:r w:rsidRPr="00F6710E">
        <w:rPr>
          <w:rFonts w:cstheme="minorHAnsi"/>
          <w:b/>
          <w:color w:val="000000" w:themeColor="text1"/>
          <w:sz w:val="24"/>
          <w:szCs w:val="24"/>
        </w:rPr>
        <w:t xml:space="preserve"> </w:t>
      </w:r>
      <w:r w:rsidRPr="00F51A51">
        <w:rPr>
          <w:rStyle w:val="Strong"/>
          <w:rFonts w:cstheme="minorHAnsi"/>
          <w:b w:val="0"/>
          <w:color w:val="000000" w:themeColor="text1"/>
          <w:sz w:val="24"/>
          <w:szCs w:val="24"/>
        </w:rPr>
        <w:t>(Burmann et</w:t>
      </w:r>
      <w:r w:rsidRPr="00F6710E">
        <w:rPr>
          <w:rStyle w:val="Strong"/>
          <w:rFonts w:cstheme="minorHAnsi"/>
          <w:b w:val="0"/>
          <w:color w:val="000000" w:themeColor="text1"/>
          <w:sz w:val="24"/>
          <w:szCs w:val="24"/>
        </w:rPr>
        <w:t xml:space="preserve"> al., 2008</w:t>
      </w:r>
      <w:r w:rsidRPr="00F6710E">
        <w:rPr>
          <w:rFonts w:cstheme="minorHAnsi"/>
          <w:color w:val="000000" w:themeColor="text1"/>
          <w:sz w:val="24"/>
          <w:szCs w:val="24"/>
        </w:rPr>
        <w:t>)</w:t>
      </w:r>
      <w:r w:rsidR="001C753A">
        <w:rPr>
          <w:rFonts w:cstheme="minorHAnsi"/>
          <w:color w:val="000000" w:themeColor="text1"/>
          <w:sz w:val="24"/>
          <w:szCs w:val="24"/>
        </w:rPr>
        <w:t xml:space="preserve"> and therefore signal </w:t>
      </w:r>
      <w:r w:rsidR="00B83C70">
        <w:rPr>
          <w:rFonts w:cstheme="minorHAnsi"/>
          <w:color w:val="000000" w:themeColor="text1"/>
          <w:sz w:val="24"/>
          <w:szCs w:val="24"/>
        </w:rPr>
        <w:t xml:space="preserve">a </w:t>
      </w:r>
      <w:r w:rsidR="001C753A">
        <w:rPr>
          <w:rFonts w:cstheme="minorHAnsi"/>
          <w:color w:val="000000" w:themeColor="text1"/>
          <w:sz w:val="24"/>
          <w:szCs w:val="24"/>
        </w:rPr>
        <w:t xml:space="preserve">perceived </w:t>
      </w:r>
      <w:r w:rsidR="00B83C70">
        <w:rPr>
          <w:rFonts w:cstheme="minorHAnsi"/>
          <w:color w:val="000000" w:themeColor="text1"/>
          <w:sz w:val="24"/>
          <w:szCs w:val="24"/>
        </w:rPr>
        <w:t xml:space="preserve">match or </w:t>
      </w:r>
      <w:r w:rsidR="001C753A">
        <w:rPr>
          <w:rFonts w:cstheme="minorHAnsi"/>
          <w:color w:val="000000" w:themeColor="text1"/>
          <w:sz w:val="24"/>
          <w:szCs w:val="24"/>
        </w:rPr>
        <w:t>‘good</w:t>
      </w:r>
      <w:r>
        <w:rPr>
          <w:rFonts w:cstheme="minorHAnsi"/>
          <w:color w:val="000000" w:themeColor="text1"/>
          <w:sz w:val="24"/>
          <w:szCs w:val="24"/>
        </w:rPr>
        <w:t xml:space="preserve"> </w:t>
      </w:r>
      <w:r w:rsidR="001C753A">
        <w:rPr>
          <w:rFonts w:cstheme="minorHAnsi"/>
          <w:color w:val="000000" w:themeColor="text1"/>
          <w:sz w:val="24"/>
          <w:szCs w:val="24"/>
        </w:rPr>
        <w:t>fit’ (</w:t>
      </w:r>
      <w:r w:rsidR="001C753A" w:rsidRPr="00154F02">
        <w:rPr>
          <w:rFonts w:cstheme="minorHAnsi"/>
          <w:color w:val="000000" w:themeColor="text1"/>
          <w:sz w:val="24"/>
          <w:szCs w:val="24"/>
        </w:rPr>
        <w:t xml:space="preserve">Kristoff-Brown </w:t>
      </w:r>
      <w:r w:rsidR="00040769" w:rsidRPr="00154F02">
        <w:rPr>
          <w:rFonts w:cstheme="minorHAnsi"/>
          <w:color w:val="000000" w:themeColor="text1"/>
          <w:sz w:val="24"/>
          <w:szCs w:val="24"/>
        </w:rPr>
        <w:t>and</w:t>
      </w:r>
      <w:r w:rsidR="001C753A" w:rsidRPr="00154F02">
        <w:rPr>
          <w:rFonts w:cstheme="minorHAnsi"/>
          <w:color w:val="000000" w:themeColor="text1"/>
          <w:sz w:val="24"/>
          <w:szCs w:val="24"/>
        </w:rPr>
        <w:t xml:space="preserve"> </w:t>
      </w:r>
      <w:proofErr w:type="spellStart"/>
      <w:r w:rsidR="001C753A" w:rsidRPr="00154F02">
        <w:rPr>
          <w:rFonts w:cstheme="minorHAnsi"/>
          <w:color w:val="000000" w:themeColor="text1"/>
          <w:sz w:val="24"/>
          <w:szCs w:val="24"/>
        </w:rPr>
        <w:t>Bilsberry</w:t>
      </w:r>
      <w:proofErr w:type="spellEnd"/>
      <w:r w:rsidR="001C753A" w:rsidRPr="00154F02">
        <w:rPr>
          <w:rFonts w:cstheme="minorHAnsi"/>
          <w:color w:val="000000" w:themeColor="text1"/>
          <w:sz w:val="24"/>
          <w:szCs w:val="24"/>
        </w:rPr>
        <w:t>, 2013</w:t>
      </w:r>
      <w:r w:rsidR="001C753A">
        <w:rPr>
          <w:rFonts w:cstheme="minorHAnsi"/>
          <w:color w:val="000000" w:themeColor="text1"/>
          <w:sz w:val="24"/>
          <w:szCs w:val="24"/>
        </w:rPr>
        <w:t xml:space="preserve">). </w:t>
      </w:r>
      <w:r>
        <w:rPr>
          <w:rFonts w:cstheme="minorHAnsi"/>
          <w:color w:val="000000" w:themeColor="text1"/>
          <w:sz w:val="24"/>
          <w:szCs w:val="24"/>
        </w:rPr>
        <w:t>The</w:t>
      </w:r>
      <w:r w:rsidRPr="00F6710E">
        <w:rPr>
          <w:rFonts w:cstheme="minorHAnsi"/>
          <w:color w:val="000000" w:themeColor="text1"/>
          <w:sz w:val="24"/>
          <w:szCs w:val="24"/>
        </w:rPr>
        <w:t xml:space="preserve"> symbolic attributes</w:t>
      </w:r>
      <w:r>
        <w:rPr>
          <w:rFonts w:cstheme="minorHAnsi"/>
          <w:color w:val="000000" w:themeColor="text1"/>
          <w:sz w:val="24"/>
          <w:szCs w:val="24"/>
        </w:rPr>
        <w:t xml:space="preserve"> conveyed in i</w:t>
      </w:r>
      <w:r w:rsidRPr="00F6710E">
        <w:rPr>
          <w:rFonts w:cstheme="minorHAnsi"/>
          <w:color w:val="000000" w:themeColor="text1"/>
          <w:sz w:val="24"/>
          <w:szCs w:val="24"/>
        </w:rPr>
        <w:t xml:space="preserve">mages </w:t>
      </w:r>
      <w:r>
        <w:rPr>
          <w:rFonts w:cstheme="minorHAnsi"/>
          <w:color w:val="000000" w:themeColor="text1"/>
          <w:sz w:val="24"/>
          <w:szCs w:val="24"/>
        </w:rPr>
        <w:t xml:space="preserve">of different categories of employees that are portrayed on corporate websites can be used to send </w:t>
      </w:r>
      <w:r w:rsidRPr="00F6710E">
        <w:rPr>
          <w:rFonts w:cstheme="minorHAnsi"/>
          <w:color w:val="000000" w:themeColor="text1"/>
          <w:sz w:val="24"/>
          <w:szCs w:val="24"/>
        </w:rPr>
        <w:t>a</w:t>
      </w:r>
      <w:r>
        <w:rPr>
          <w:rFonts w:cstheme="minorHAnsi"/>
          <w:color w:val="000000" w:themeColor="text1"/>
          <w:sz w:val="24"/>
          <w:szCs w:val="24"/>
        </w:rPr>
        <w:t>n overt</w:t>
      </w:r>
      <w:r w:rsidRPr="00F6710E">
        <w:rPr>
          <w:rFonts w:cstheme="minorHAnsi"/>
          <w:color w:val="000000" w:themeColor="text1"/>
          <w:sz w:val="24"/>
          <w:szCs w:val="24"/>
        </w:rPr>
        <w:t xml:space="preserve"> visual</w:t>
      </w:r>
      <w:r>
        <w:rPr>
          <w:rFonts w:cstheme="minorHAnsi"/>
          <w:color w:val="000000" w:themeColor="text1"/>
          <w:sz w:val="24"/>
          <w:szCs w:val="24"/>
        </w:rPr>
        <w:t xml:space="preserve"> (or </w:t>
      </w:r>
      <w:r w:rsidRPr="00F6710E">
        <w:rPr>
          <w:rFonts w:cstheme="minorHAnsi"/>
          <w:color w:val="000000" w:themeColor="text1"/>
          <w:sz w:val="24"/>
          <w:szCs w:val="24"/>
        </w:rPr>
        <w:t>sometimes subliminal</w:t>
      </w:r>
      <w:r>
        <w:rPr>
          <w:rFonts w:cstheme="minorHAnsi"/>
          <w:color w:val="000000" w:themeColor="text1"/>
          <w:sz w:val="24"/>
          <w:szCs w:val="24"/>
        </w:rPr>
        <w:t xml:space="preserve">) </w:t>
      </w:r>
      <w:r w:rsidRPr="00F6710E">
        <w:rPr>
          <w:rFonts w:cstheme="minorHAnsi"/>
          <w:color w:val="000000" w:themeColor="text1"/>
          <w:sz w:val="24"/>
          <w:szCs w:val="24"/>
        </w:rPr>
        <w:t>signal to the viewer</w:t>
      </w:r>
      <w:r>
        <w:rPr>
          <w:rFonts w:cstheme="minorHAnsi"/>
          <w:color w:val="000000" w:themeColor="text1"/>
          <w:sz w:val="24"/>
          <w:szCs w:val="24"/>
        </w:rPr>
        <w:t xml:space="preserve"> about their level of ‘fit’ with the organisation and/or industry</w:t>
      </w:r>
      <w:r w:rsidR="001C753A">
        <w:rPr>
          <w:rFonts w:cstheme="minorHAnsi"/>
          <w:color w:val="000000" w:themeColor="text1"/>
          <w:sz w:val="24"/>
          <w:szCs w:val="24"/>
        </w:rPr>
        <w:t xml:space="preserve"> </w:t>
      </w:r>
      <w:r w:rsidR="001C753A">
        <w:rPr>
          <w:sz w:val="24"/>
          <w:szCs w:val="24"/>
        </w:rPr>
        <w:t xml:space="preserve">(Bal </w:t>
      </w:r>
      <w:r w:rsidR="00040769">
        <w:rPr>
          <w:sz w:val="24"/>
          <w:szCs w:val="24"/>
        </w:rPr>
        <w:t>and</w:t>
      </w:r>
      <w:r w:rsidR="001C753A">
        <w:rPr>
          <w:sz w:val="24"/>
          <w:szCs w:val="24"/>
        </w:rPr>
        <w:t xml:space="preserve"> </w:t>
      </w:r>
      <w:proofErr w:type="spellStart"/>
      <w:r w:rsidR="001C753A">
        <w:rPr>
          <w:sz w:val="24"/>
          <w:szCs w:val="24"/>
        </w:rPr>
        <w:t>Sharik</w:t>
      </w:r>
      <w:proofErr w:type="spellEnd"/>
      <w:r w:rsidR="001C753A">
        <w:rPr>
          <w:sz w:val="24"/>
          <w:szCs w:val="24"/>
        </w:rPr>
        <w:t xml:space="preserve">, 2019). </w:t>
      </w:r>
      <w:r w:rsidR="00161A28">
        <w:rPr>
          <w:rFonts w:cstheme="minorHAnsi"/>
          <w:color w:val="000000" w:themeColor="text1"/>
          <w:sz w:val="24"/>
          <w:szCs w:val="24"/>
        </w:rPr>
        <w:t xml:space="preserve"> In the case of gender, age and race/ </w:t>
      </w:r>
      <w:r w:rsidR="00A907B8">
        <w:rPr>
          <w:rFonts w:cstheme="minorHAnsi"/>
          <w:color w:val="000000" w:themeColor="text1"/>
          <w:sz w:val="24"/>
          <w:szCs w:val="24"/>
        </w:rPr>
        <w:t>e</w:t>
      </w:r>
      <w:r w:rsidR="00161A28">
        <w:rPr>
          <w:rFonts w:cstheme="minorHAnsi"/>
          <w:color w:val="000000" w:themeColor="text1"/>
          <w:sz w:val="24"/>
          <w:szCs w:val="24"/>
        </w:rPr>
        <w:t xml:space="preserve">thnicity, a </w:t>
      </w:r>
      <w:r w:rsidR="00A907B8">
        <w:rPr>
          <w:rFonts w:cstheme="minorHAnsi"/>
          <w:color w:val="000000" w:themeColor="text1"/>
          <w:sz w:val="24"/>
          <w:szCs w:val="24"/>
        </w:rPr>
        <w:t xml:space="preserve">young female and/or </w:t>
      </w:r>
      <w:r w:rsidR="001C753A">
        <w:rPr>
          <w:rFonts w:cstheme="minorHAnsi"/>
          <w:color w:val="000000" w:themeColor="text1"/>
          <w:sz w:val="24"/>
          <w:szCs w:val="24"/>
        </w:rPr>
        <w:t xml:space="preserve">non-Caucasian </w:t>
      </w:r>
      <w:r w:rsidR="00161A28">
        <w:rPr>
          <w:rFonts w:cstheme="minorHAnsi"/>
          <w:color w:val="000000" w:themeColor="text1"/>
          <w:sz w:val="24"/>
          <w:szCs w:val="24"/>
        </w:rPr>
        <w:t xml:space="preserve">viewer </w:t>
      </w:r>
      <w:r w:rsidR="00A907B8">
        <w:rPr>
          <w:rFonts w:cstheme="minorHAnsi"/>
          <w:color w:val="000000" w:themeColor="text1"/>
          <w:sz w:val="24"/>
          <w:szCs w:val="24"/>
        </w:rPr>
        <w:t xml:space="preserve">will perceive there is a ‘good fit’ if they see </w:t>
      </w:r>
      <w:r w:rsidR="001C753A">
        <w:rPr>
          <w:rFonts w:cstheme="minorHAnsi"/>
          <w:color w:val="000000" w:themeColor="text1"/>
          <w:sz w:val="24"/>
          <w:szCs w:val="24"/>
        </w:rPr>
        <w:t xml:space="preserve">web </w:t>
      </w:r>
      <w:r w:rsidR="00A907B8">
        <w:rPr>
          <w:rFonts w:cstheme="minorHAnsi"/>
          <w:color w:val="000000" w:themeColor="text1"/>
          <w:sz w:val="24"/>
          <w:szCs w:val="24"/>
        </w:rPr>
        <w:t xml:space="preserve">images of construction professionals who </w:t>
      </w:r>
      <w:r w:rsidR="001C753A">
        <w:rPr>
          <w:rFonts w:cstheme="minorHAnsi"/>
          <w:color w:val="000000" w:themeColor="text1"/>
          <w:sz w:val="24"/>
          <w:szCs w:val="24"/>
        </w:rPr>
        <w:t xml:space="preserve">have </w:t>
      </w:r>
      <w:r w:rsidR="00A907B8">
        <w:rPr>
          <w:rFonts w:cstheme="minorHAnsi"/>
          <w:color w:val="000000" w:themeColor="text1"/>
          <w:sz w:val="24"/>
          <w:szCs w:val="24"/>
        </w:rPr>
        <w:t xml:space="preserve">diverse </w:t>
      </w:r>
      <w:r w:rsidR="001C753A">
        <w:rPr>
          <w:rFonts w:cstheme="minorHAnsi"/>
          <w:color w:val="000000" w:themeColor="text1"/>
          <w:sz w:val="24"/>
          <w:szCs w:val="24"/>
        </w:rPr>
        <w:t>identities like their own</w:t>
      </w:r>
      <w:r w:rsidR="00A907B8">
        <w:rPr>
          <w:rFonts w:cstheme="minorHAnsi"/>
          <w:color w:val="000000" w:themeColor="text1"/>
          <w:sz w:val="24"/>
          <w:szCs w:val="24"/>
        </w:rPr>
        <w:t xml:space="preserve">.  </w:t>
      </w:r>
      <w:r w:rsidR="001C753A">
        <w:rPr>
          <w:rFonts w:cstheme="minorHAnsi"/>
          <w:color w:val="000000" w:themeColor="text1"/>
          <w:sz w:val="24"/>
          <w:szCs w:val="24"/>
        </w:rPr>
        <w:t xml:space="preserve">Such signals are likely to convey the promise of ‘social </w:t>
      </w:r>
      <w:r w:rsidR="001C753A" w:rsidRPr="00BA4683">
        <w:rPr>
          <w:rFonts w:cstheme="minorHAnsi"/>
          <w:color w:val="000000" w:themeColor="text1"/>
          <w:sz w:val="24"/>
          <w:szCs w:val="24"/>
        </w:rPr>
        <w:t xml:space="preserve">belonging’, </w:t>
      </w:r>
      <w:r w:rsidR="00BA4683" w:rsidRPr="00BA4683">
        <w:rPr>
          <w:rFonts w:cstheme="minorHAnsi"/>
          <w:color w:val="000000" w:themeColor="text1"/>
          <w:sz w:val="24"/>
          <w:szCs w:val="24"/>
        </w:rPr>
        <w:t>the</w:t>
      </w:r>
      <w:r w:rsidR="00CD4E33" w:rsidRPr="00BA4683">
        <w:rPr>
          <w:sz w:val="24"/>
          <w:szCs w:val="24"/>
        </w:rPr>
        <w:t xml:space="preserve"> perception of social connectedness in </w:t>
      </w:r>
      <w:r w:rsidR="00BA4683" w:rsidRPr="00BA4683">
        <w:rPr>
          <w:sz w:val="24"/>
          <w:szCs w:val="24"/>
        </w:rPr>
        <w:t>and</w:t>
      </w:r>
      <w:r w:rsidR="00CD4E33" w:rsidRPr="00BA4683">
        <w:rPr>
          <w:sz w:val="24"/>
          <w:szCs w:val="24"/>
        </w:rPr>
        <w:t xml:space="preserve"> fitting in socially (Walton and Cohen 2007</w:t>
      </w:r>
      <w:r w:rsidR="00BA4683" w:rsidRPr="00BA4683">
        <w:rPr>
          <w:sz w:val="24"/>
          <w:szCs w:val="24"/>
        </w:rPr>
        <w:t xml:space="preserve">; </w:t>
      </w:r>
      <w:proofErr w:type="spellStart"/>
      <w:r w:rsidR="00BA4683" w:rsidRPr="00BA4683">
        <w:rPr>
          <w:rFonts w:cstheme="minorHAnsi"/>
          <w:sz w:val="24"/>
          <w:szCs w:val="24"/>
        </w:rPr>
        <w:t>Tellhed</w:t>
      </w:r>
      <w:proofErr w:type="spellEnd"/>
      <w:r w:rsidR="00BA4683" w:rsidRPr="00BA4683">
        <w:rPr>
          <w:rFonts w:cstheme="minorHAnsi"/>
          <w:sz w:val="24"/>
          <w:szCs w:val="24"/>
        </w:rPr>
        <w:t xml:space="preserve">, </w:t>
      </w:r>
      <w:proofErr w:type="spellStart"/>
      <w:r w:rsidR="00BA4683" w:rsidRPr="00BA4683">
        <w:rPr>
          <w:rFonts w:cstheme="minorHAnsi"/>
          <w:sz w:val="24"/>
          <w:szCs w:val="24"/>
        </w:rPr>
        <w:t>Bäckström</w:t>
      </w:r>
      <w:proofErr w:type="spellEnd"/>
      <w:r w:rsidR="00BA4683" w:rsidRPr="00BA4683">
        <w:rPr>
          <w:rFonts w:cstheme="minorHAnsi"/>
          <w:sz w:val="24"/>
          <w:szCs w:val="24"/>
        </w:rPr>
        <w:t xml:space="preserve"> and Björklund, 2017</w:t>
      </w:r>
      <w:r w:rsidR="00CD4E33" w:rsidRPr="00BA4683">
        <w:rPr>
          <w:sz w:val="24"/>
          <w:szCs w:val="24"/>
        </w:rPr>
        <w:t>)</w:t>
      </w:r>
      <w:r w:rsidR="00BA4683" w:rsidRPr="00BA4683">
        <w:rPr>
          <w:sz w:val="24"/>
          <w:szCs w:val="24"/>
        </w:rPr>
        <w:t xml:space="preserve">, which is recognised as a basic human need (Baumeister and Leary, 1995). </w:t>
      </w:r>
      <w:r w:rsidR="00CD4E33" w:rsidRPr="00BA4683">
        <w:rPr>
          <w:sz w:val="24"/>
          <w:szCs w:val="24"/>
        </w:rPr>
        <w:t xml:space="preserve"> </w:t>
      </w:r>
    </w:p>
    <w:p w14:paraId="2967889C" w14:textId="77777777" w:rsidR="00BA4683" w:rsidRDefault="00BA4683" w:rsidP="00D14550">
      <w:pPr>
        <w:shd w:val="clear" w:color="auto" w:fill="FFFFFF"/>
        <w:rPr>
          <w:rFonts w:cstheme="minorHAnsi"/>
          <w:b/>
          <w:sz w:val="24"/>
          <w:szCs w:val="24"/>
        </w:rPr>
      </w:pPr>
    </w:p>
    <w:p w14:paraId="621B8AA6" w14:textId="160B8332" w:rsidR="00F86D87" w:rsidRPr="002570F0" w:rsidRDefault="00F86D87" w:rsidP="00D14550">
      <w:pPr>
        <w:shd w:val="clear" w:color="auto" w:fill="FFFFFF"/>
        <w:rPr>
          <w:rFonts w:cstheme="minorHAnsi"/>
          <w:b/>
          <w:sz w:val="24"/>
          <w:szCs w:val="24"/>
        </w:rPr>
      </w:pPr>
      <w:r w:rsidRPr="002570F0">
        <w:rPr>
          <w:rFonts w:cstheme="minorHAnsi"/>
          <w:b/>
          <w:sz w:val="24"/>
          <w:szCs w:val="24"/>
        </w:rPr>
        <w:t>Method</w:t>
      </w:r>
    </w:p>
    <w:p w14:paraId="7A6FED33" w14:textId="015D23CF" w:rsidR="00D44122" w:rsidRPr="002570F0" w:rsidRDefault="00D44122" w:rsidP="00D14550">
      <w:pPr>
        <w:jc w:val="both"/>
        <w:rPr>
          <w:rFonts w:cstheme="minorHAnsi"/>
          <w:i/>
          <w:sz w:val="24"/>
          <w:szCs w:val="24"/>
          <w:lang w:val="en-US"/>
        </w:rPr>
      </w:pPr>
      <w:r w:rsidRPr="002570F0">
        <w:rPr>
          <w:rFonts w:cstheme="minorHAnsi"/>
          <w:i/>
          <w:sz w:val="24"/>
          <w:szCs w:val="24"/>
          <w:lang w:val="en-US"/>
        </w:rPr>
        <w:t>Sample</w:t>
      </w:r>
    </w:p>
    <w:p w14:paraId="52B4E03E" w14:textId="3B7F521E" w:rsidR="00327D71" w:rsidRPr="0086640C" w:rsidRDefault="00327D71" w:rsidP="00D14550">
      <w:pPr>
        <w:shd w:val="clear" w:color="auto" w:fill="FFFFFF"/>
        <w:jc w:val="both"/>
        <w:rPr>
          <w:rFonts w:cstheme="minorHAnsi"/>
          <w:sz w:val="24"/>
          <w:szCs w:val="24"/>
          <w:lang w:val="en-US"/>
        </w:rPr>
      </w:pPr>
      <w:r w:rsidRPr="002570F0">
        <w:rPr>
          <w:rFonts w:cstheme="minorHAnsi"/>
          <w:sz w:val="24"/>
          <w:szCs w:val="24"/>
          <w:lang w:val="en-US"/>
        </w:rPr>
        <w:t xml:space="preserve">The sample </w:t>
      </w:r>
      <w:r w:rsidR="002570F0">
        <w:rPr>
          <w:rFonts w:cstheme="minorHAnsi"/>
          <w:sz w:val="24"/>
          <w:szCs w:val="24"/>
          <w:lang w:val="en-US"/>
        </w:rPr>
        <w:t xml:space="preserve">selection </w:t>
      </w:r>
      <w:r w:rsidRPr="002570F0">
        <w:rPr>
          <w:rFonts w:cstheme="minorHAnsi"/>
          <w:sz w:val="24"/>
          <w:szCs w:val="24"/>
          <w:lang w:val="en-US"/>
        </w:rPr>
        <w:t>criteri</w:t>
      </w:r>
      <w:r w:rsidR="00B83C70">
        <w:rPr>
          <w:rFonts w:cstheme="minorHAnsi"/>
          <w:sz w:val="24"/>
          <w:szCs w:val="24"/>
          <w:lang w:val="en-US"/>
        </w:rPr>
        <w:t>on</w:t>
      </w:r>
      <w:r w:rsidRPr="002570F0">
        <w:rPr>
          <w:rFonts w:cstheme="minorHAnsi"/>
          <w:sz w:val="24"/>
          <w:szCs w:val="24"/>
          <w:lang w:val="en-US"/>
        </w:rPr>
        <w:t xml:space="preserve"> for th</w:t>
      </w:r>
      <w:r w:rsidR="002570F0">
        <w:rPr>
          <w:rFonts w:cstheme="minorHAnsi"/>
          <w:sz w:val="24"/>
          <w:szCs w:val="24"/>
          <w:lang w:val="en-US"/>
        </w:rPr>
        <w:t>is</w:t>
      </w:r>
      <w:r w:rsidRPr="002570F0">
        <w:rPr>
          <w:rFonts w:cstheme="minorHAnsi"/>
          <w:sz w:val="24"/>
          <w:szCs w:val="24"/>
          <w:lang w:val="en-US"/>
        </w:rPr>
        <w:t xml:space="preserve"> study was </w:t>
      </w:r>
      <w:r w:rsidR="0086640C">
        <w:rPr>
          <w:rFonts w:cstheme="minorHAnsi"/>
          <w:sz w:val="24"/>
          <w:szCs w:val="24"/>
          <w:lang w:val="en-US"/>
        </w:rPr>
        <w:t xml:space="preserve">corporate </w:t>
      </w:r>
      <w:r w:rsidR="00993FC7" w:rsidRPr="002570F0">
        <w:rPr>
          <w:rFonts w:cstheme="minorHAnsi"/>
          <w:sz w:val="24"/>
          <w:szCs w:val="24"/>
          <w:lang w:val="en-US"/>
        </w:rPr>
        <w:t>websites of</w:t>
      </w:r>
      <w:r w:rsidRPr="002570F0">
        <w:rPr>
          <w:rFonts w:cstheme="minorHAnsi"/>
          <w:sz w:val="24"/>
          <w:szCs w:val="24"/>
          <w:lang w:val="en-US"/>
        </w:rPr>
        <w:t xml:space="preserve"> leading professional </w:t>
      </w:r>
      <w:r w:rsidR="002570F0" w:rsidRPr="002570F0">
        <w:rPr>
          <w:rFonts w:cstheme="minorHAnsi"/>
          <w:sz w:val="24"/>
          <w:szCs w:val="24"/>
          <w:lang w:val="en-US"/>
        </w:rPr>
        <w:t>societies</w:t>
      </w:r>
      <w:r w:rsidRPr="002570F0">
        <w:rPr>
          <w:rFonts w:cstheme="minorHAnsi"/>
          <w:sz w:val="24"/>
          <w:szCs w:val="24"/>
          <w:lang w:val="en-US"/>
        </w:rPr>
        <w:t xml:space="preserve"> in the construction industry. After consultation with </w:t>
      </w:r>
      <w:r w:rsidR="002570F0">
        <w:rPr>
          <w:rFonts w:cstheme="minorHAnsi"/>
          <w:sz w:val="24"/>
          <w:szCs w:val="24"/>
          <w:lang w:val="en-US"/>
        </w:rPr>
        <w:t xml:space="preserve">two </w:t>
      </w:r>
      <w:r w:rsidRPr="002570F0">
        <w:rPr>
          <w:rFonts w:cstheme="minorHAnsi"/>
          <w:sz w:val="24"/>
          <w:szCs w:val="24"/>
          <w:lang w:val="en-US"/>
        </w:rPr>
        <w:t>industry experts</w:t>
      </w:r>
      <w:r w:rsidR="002570F0">
        <w:rPr>
          <w:rFonts w:cstheme="minorHAnsi"/>
          <w:sz w:val="24"/>
          <w:szCs w:val="24"/>
          <w:lang w:val="en-US"/>
        </w:rPr>
        <w:t xml:space="preserve"> (one in the UK, one in Australia)</w:t>
      </w:r>
      <w:r w:rsidRPr="002570F0">
        <w:rPr>
          <w:rFonts w:cstheme="minorHAnsi"/>
          <w:sz w:val="24"/>
          <w:szCs w:val="24"/>
          <w:lang w:val="en-US"/>
        </w:rPr>
        <w:t xml:space="preserve">, the </w:t>
      </w:r>
      <w:r w:rsidR="00A9097E" w:rsidRPr="002570F0">
        <w:rPr>
          <w:rFonts w:cstheme="minorHAnsi"/>
          <w:sz w:val="24"/>
          <w:szCs w:val="24"/>
          <w:lang w:val="en-US"/>
        </w:rPr>
        <w:t xml:space="preserve">Chartered Institute of Building (CIOB) </w:t>
      </w:r>
      <w:r w:rsidR="00A9097E">
        <w:rPr>
          <w:rFonts w:cstheme="minorHAnsi"/>
          <w:sz w:val="24"/>
          <w:szCs w:val="24"/>
          <w:lang w:val="en-US"/>
        </w:rPr>
        <w:t xml:space="preserve">and the </w:t>
      </w:r>
      <w:r w:rsidRPr="002570F0">
        <w:rPr>
          <w:rFonts w:cstheme="minorHAnsi"/>
          <w:sz w:val="24"/>
          <w:szCs w:val="24"/>
          <w:lang w:val="en-US"/>
        </w:rPr>
        <w:t xml:space="preserve">Royal Institution of Chartered Surveyors (RICS) </w:t>
      </w:r>
      <w:r w:rsidR="00B83C70">
        <w:rPr>
          <w:rFonts w:cstheme="minorHAnsi"/>
          <w:sz w:val="24"/>
          <w:szCs w:val="24"/>
          <w:lang w:val="en-US"/>
        </w:rPr>
        <w:t xml:space="preserve">were chosen since </w:t>
      </w:r>
      <w:r w:rsidR="002570F0" w:rsidRPr="002570F0">
        <w:rPr>
          <w:rFonts w:cstheme="minorHAnsi"/>
          <w:sz w:val="24"/>
          <w:szCs w:val="24"/>
          <w:lang w:val="en-US"/>
        </w:rPr>
        <w:t>the</w:t>
      </w:r>
      <w:r w:rsidR="00A9097E">
        <w:rPr>
          <w:rFonts w:cstheme="minorHAnsi"/>
          <w:sz w:val="24"/>
          <w:szCs w:val="24"/>
          <w:lang w:val="en-US"/>
        </w:rPr>
        <w:t xml:space="preserve"> experts</w:t>
      </w:r>
      <w:r w:rsidR="002570F0" w:rsidRPr="002570F0">
        <w:rPr>
          <w:rFonts w:cstheme="minorHAnsi"/>
          <w:sz w:val="24"/>
          <w:szCs w:val="24"/>
          <w:lang w:val="en-US"/>
        </w:rPr>
        <w:t xml:space="preserve"> </w:t>
      </w:r>
      <w:r w:rsidRPr="002570F0">
        <w:rPr>
          <w:rFonts w:cstheme="minorHAnsi"/>
          <w:sz w:val="24"/>
          <w:szCs w:val="24"/>
          <w:lang w:val="en-US"/>
        </w:rPr>
        <w:t xml:space="preserve">considered </w:t>
      </w:r>
      <w:r w:rsidR="00A9097E">
        <w:rPr>
          <w:rFonts w:cstheme="minorHAnsi"/>
          <w:sz w:val="24"/>
          <w:szCs w:val="24"/>
          <w:lang w:val="en-US"/>
        </w:rPr>
        <w:t xml:space="preserve">them </w:t>
      </w:r>
      <w:r w:rsidRPr="002570F0">
        <w:rPr>
          <w:rFonts w:cstheme="minorHAnsi"/>
          <w:sz w:val="24"/>
          <w:szCs w:val="24"/>
          <w:lang w:val="en-US"/>
        </w:rPr>
        <w:t xml:space="preserve">to be </w:t>
      </w:r>
      <w:r w:rsidR="002570F0" w:rsidRPr="002570F0">
        <w:rPr>
          <w:rFonts w:cstheme="minorHAnsi"/>
          <w:sz w:val="24"/>
          <w:szCs w:val="24"/>
          <w:lang w:val="en-US"/>
        </w:rPr>
        <w:t xml:space="preserve">the preeminent </w:t>
      </w:r>
      <w:r w:rsidRPr="002570F0">
        <w:rPr>
          <w:rFonts w:cstheme="minorHAnsi"/>
          <w:sz w:val="24"/>
          <w:szCs w:val="24"/>
          <w:lang w:val="en-US"/>
        </w:rPr>
        <w:t>professional bod</w:t>
      </w:r>
      <w:r w:rsidR="002570F0" w:rsidRPr="002570F0">
        <w:rPr>
          <w:rFonts w:cstheme="minorHAnsi"/>
          <w:sz w:val="24"/>
          <w:szCs w:val="24"/>
          <w:lang w:val="en-US"/>
        </w:rPr>
        <w:t xml:space="preserve">ies </w:t>
      </w:r>
      <w:r w:rsidRPr="002570F0">
        <w:rPr>
          <w:rFonts w:cstheme="minorHAnsi"/>
          <w:sz w:val="24"/>
          <w:szCs w:val="24"/>
          <w:lang w:val="en-US"/>
        </w:rPr>
        <w:t>in terms of size</w:t>
      </w:r>
      <w:r w:rsidR="002570F0" w:rsidRPr="002570F0">
        <w:rPr>
          <w:rFonts w:cstheme="minorHAnsi"/>
          <w:sz w:val="24"/>
          <w:szCs w:val="24"/>
          <w:lang w:val="en-US"/>
        </w:rPr>
        <w:t>, reputation</w:t>
      </w:r>
      <w:r w:rsidR="008829D8">
        <w:rPr>
          <w:rFonts w:cstheme="minorHAnsi"/>
          <w:sz w:val="24"/>
          <w:szCs w:val="24"/>
          <w:lang w:val="en-US"/>
        </w:rPr>
        <w:t>,</w:t>
      </w:r>
      <w:r w:rsidRPr="002570F0">
        <w:rPr>
          <w:rFonts w:cstheme="minorHAnsi"/>
          <w:sz w:val="24"/>
          <w:szCs w:val="24"/>
          <w:lang w:val="en-US"/>
        </w:rPr>
        <w:t xml:space="preserve"> and impact. Both </w:t>
      </w:r>
      <w:proofErr w:type="spellStart"/>
      <w:r w:rsidRPr="002570F0">
        <w:rPr>
          <w:rFonts w:cstheme="minorHAnsi"/>
          <w:sz w:val="24"/>
          <w:szCs w:val="24"/>
          <w:lang w:val="en-US"/>
        </w:rPr>
        <w:t>organisations</w:t>
      </w:r>
      <w:proofErr w:type="spellEnd"/>
      <w:r w:rsidRPr="002570F0">
        <w:rPr>
          <w:rFonts w:cstheme="minorHAnsi"/>
          <w:sz w:val="24"/>
          <w:szCs w:val="24"/>
          <w:lang w:val="en-US"/>
        </w:rPr>
        <w:t xml:space="preserve"> </w:t>
      </w:r>
      <w:r w:rsidR="002570F0" w:rsidRPr="002570F0">
        <w:rPr>
          <w:rFonts w:cstheme="minorHAnsi"/>
          <w:sz w:val="24"/>
          <w:szCs w:val="24"/>
          <w:lang w:val="en-US"/>
        </w:rPr>
        <w:t>originated in the UK and are headquartered</w:t>
      </w:r>
      <w:r w:rsidR="00D44122" w:rsidRPr="002570F0">
        <w:rPr>
          <w:rFonts w:cstheme="minorHAnsi"/>
          <w:sz w:val="24"/>
          <w:szCs w:val="24"/>
          <w:lang w:val="en-US"/>
        </w:rPr>
        <w:t xml:space="preserve"> </w:t>
      </w:r>
      <w:r w:rsidR="002570F0" w:rsidRPr="002570F0">
        <w:rPr>
          <w:rFonts w:cstheme="minorHAnsi"/>
          <w:sz w:val="24"/>
          <w:szCs w:val="24"/>
          <w:lang w:val="en-US"/>
        </w:rPr>
        <w:t>there, but they</w:t>
      </w:r>
      <w:r w:rsidR="00993FC7" w:rsidRPr="002570F0">
        <w:rPr>
          <w:rFonts w:cstheme="minorHAnsi"/>
          <w:sz w:val="24"/>
          <w:szCs w:val="24"/>
          <w:lang w:val="en-US"/>
        </w:rPr>
        <w:t xml:space="preserve"> </w:t>
      </w:r>
      <w:r w:rsidR="002570F0" w:rsidRPr="002570F0">
        <w:rPr>
          <w:rFonts w:cstheme="minorHAnsi"/>
          <w:sz w:val="24"/>
          <w:szCs w:val="24"/>
          <w:lang w:val="en-US"/>
        </w:rPr>
        <w:t xml:space="preserve">both </w:t>
      </w:r>
      <w:r w:rsidR="00D44122" w:rsidRPr="002570F0">
        <w:rPr>
          <w:rFonts w:cstheme="minorHAnsi"/>
          <w:sz w:val="24"/>
          <w:szCs w:val="24"/>
          <w:lang w:val="en-US"/>
        </w:rPr>
        <w:t xml:space="preserve">have a </w:t>
      </w:r>
      <w:r w:rsidR="002570F0" w:rsidRPr="002570F0">
        <w:rPr>
          <w:rFonts w:cstheme="minorHAnsi"/>
          <w:sz w:val="24"/>
          <w:szCs w:val="24"/>
          <w:lang w:val="en-US"/>
        </w:rPr>
        <w:t xml:space="preserve">strong </w:t>
      </w:r>
      <w:r w:rsidRPr="002570F0">
        <w:rPr>
          <w:rFonts w:cstheme="minorHAnsi"/>
          <w:sz w:val="24"/>
          <w:szCs w:val="24"/>
          <w:lang w:val="en-US"/>
        </w:rPr>
        <w:t xml:space="preserve">global </w:t>
      </w:r>
      <w:r w:rsidR="00D44122" w:rsidRPr="002570F0">
        <w:rPr>
          <w:rFonts w:cstheme="minorHAnsi"/>
          <w:sz w:val="24"/>
          <w:szCs w:val="24"/>
          <w:lang w:val="en-US"/>
        </w:rPr>
        <w:t>presence</w:t>
      </w:r>
      <w:r w:rsidR="00A9097E">
        <w:rPr>
          <w:rFonts w:cstheme="minorHAnsi"/>
          <w:sz w:val="24"/>
          <w:szCs w:val="24"/>
          <w:lang w:val="en-US"/>
        </w:rPr>
        <w:t xml:space="preserve"> </w:t>
      </w:r>
      <w:r w:rsidR="00A9097E" w:rsidRPr="002570F0">
        <w:rPr>
          <w:rFonts w:cstheme="minorHAnsi"/>
          <w:sz w:val="24"/>
          <w:szCs w:val="24"/>
          <w:lang w:val="en-US"/>
        </w:rPr>
        <w:t>in the UK, Europe, Asia</w:t>
      </w:r>
      <w:r w:rsidR="008829D8">
        <w:rPr>
          <w:rFonts w:cstheme="minorHAnsi"/>
          <w:sz w:val="24"/>
          <w:szCs w:val="24"/>
          <w:lang w:val="en-US"/>
        </w:rPr>
        <w:t>,</w:t>
      </w:r>
      <w:r w:rsidR="00A9097E" w:rsidRPr="002570F0">
        <w:rPr>
          <w:rFonts w:cstheme="minorHAnsi"/>
          <w:sz w:val="24"/>
          <w:szCs w:val="24"/>
          <w:lang w:val="en-US"/>
        </w:rPr>
        <w:t xml:space="preserve"> and Asia-Pacific</w:t>
      </w:r>
      <w:r w:rsidR="002570F0" w:rsidRPr="002570F0">
        <w:rPr>
          <w:rFonts w:cstheme="minorHAnsi"/>
          <w:sz w:val="24"/>
          <w:szCs w:val="24"/>
          <w:lang w:val="en-US"/>
        </w:rPr>
        <w:t>.</w:t>
      </w:r>
      <w:r w:rsidR="00D44122" w:rsidRPr="002570F0">
        <w:rPr>
          <w:rFonts w:cstheme="minorHAnsi"/>
          <w:sz w:val="24"/>
          <w:szCs w:val="24"/>
          <w:lang w:val="en-US"/>
        </w:rPr>
        <w:t xml:space="preserve"> </w:t>
      </w:r>
      <w:r w:rsidR="002570F0" w:rsidRPr="002570F0">
        <w:rPr>
          <w:rFonts w:cstheme="minorHAnsi"/>
          <w:sz w:val="24"/>
          <w:szCs w:val="24"/>
          <w:lang w:val="en-US"/>
        </w:rPr>
        <w:t xml:space="preserve">The CIOB, with a membership of </w:t>
      </w:r>
      <w:r w:rsidR="00225756" w:rsidRPr="00225756">
        <w:rPr>
          <w:rFonts w:cstheme="minorHAnsi"/>
          <w:sz w:val="24"/>
          <w:szCs w:val="24"/>
          <w:shd w:val="clear" w:color="auto" w:fill="FFFFFF"/>
        </w:rPr>
        <w:t>50,000 </w:t>
      </w:r>
      <w:r w:rsidR="00225756" w:rsidRPr="00225756">
        <w:rPr>
          <w:rFonts w:cstheme="minorHAnsi"/>
          <w:bCs/>
          <w:sz w:val="24"/>
          <w:szCs w:val="24"/>
          <w:shd w:val="clear" w:color="auto" w:fill="FFFFFF"/>
        </w:rPr>
        <w:t>members</w:t>
      </w:r>
      <w:r w:rsidR="00225756" w:rsidRPr="00225756">
        <w:rPr>
          <w:rFonts w:cstheme="minorHAnsi"/>
          <w:sz w:val="24"/>
          <w:szCs w:val="24"/>
          <w:shd w:val="clear" w:color="auto" w:fill="FFFFFF"/>
        </w:rPr>
        <w:t> in over 100 countries</w:t>
      </w:r>
      <w:r w:rsidR="00225756">
        <w:rPr>
          <w:rFonts w:cstheme="minorHAnsi"/>
          <w:sz w:val="24"/>
          <w:szCs w:val="24"/>
          <w:shd w:val="clear" w:color="auto" w:fill="FFFFFF"/>
        </w:rPr>
        <w:t xml:space="preserve"> (CIOB, 2020) </w:t>
      </w:r>
      <w:r w:rsidR="002570F0" w:rsidRPr="002570F0">
        <w:rPr>
          <w:rFonts w:cstheme="minorHAnsi"/>
          <w:sz w:val="24"/>
          <w:szCs w:val="24"/>
          <w:lang w:val="en-US"/>
        </w:rPr>
        <w:t>is the oldest organization and was established over 2 centuries ago</w:t>
      </w:r>
      <w:r w:rsidR="00A9097E">
        <w:rPr>
          <w:rFonts w:cstheme="minorHAnsi"/>
          <w:sz w:val="24"/>
          <w:szCs w:val="24"/>
          <w:lang w:val="en-US"/>
        </w:rPr>
        <w:t xml:space="preserve"> in</w:t>
      </w:r>
      <w:r w:rsidR="00225756">
        <w:rPr>
          <w:rFonts w:cstheme="minorHAnsi"/>
          <w:sz w:val="24"/>
          <w:szCs w:val="24"/>
          <w:lang w:val="en-US"/>
        </w:rPr>
        <w:t xml:space="preserve"> 1834</w:t>
      </w:r>
      <w:r w:rsidR="002570F0" w:rsidRPr="002570F0">
        <w:rPr>
          <w:rFonts w:cstheme="minorHAnsi"/>
          <w:sz w:val="24"/>
          <w:szCs w:val="24"/>
          <w:lang w:val="en-US"/>
        </w:rPr>
        <w:t xml:space="preserve">. RICS was established </w:t>
      </w:r>
      <w:r w:rsidR="0086640C">
        <w:rPr>
          <w:rFonts w:cstheme="minorHAnsi"/>
          <w:sz w:val="24"/>
          <w:szCs w:val="24"/>
          <w:lang w:val="en-US"/>
        </w:rPr>
        <w:t xml:space="preserve">slightly later </w:t>
      </w:r>
      <w:r w:rsidR="002570F0" w:rsidRPr="002570F0">
        <w:rPr>
          <w:rFonts w:cstheme="minorHAnsi"/>
          <w:sz w:val="24"/>
          <w:szCs w:val="24"/>
          <w:lang w:val="en-US"/>
        </w:rPr>
        <w:t xml:space="preserve">in </w:t>
      </w:r>
      <w:r w:rsidR="0086640C">
        <w:rPr>
          <w:rFonts w:cstheme="minorHAnsi"/>
          <w:sz w:val="24"/>
          <w:szCs w:val="24"/>
          <w:lang w:val="en-US"/>
        </w:rPr>
        <w:t>1868</w:t>
      </w:r>
      <w:r w:rsidR="00B83C70">
        <w:rPr>
          <w:rFonts w:cstheme="minorHAnsi"/>
          <w:sz w:val="24"/>
          <w:szCs w:val="24"/>
          <w:lang w:val="en-US"/>
        </w:rPr>
        <w:t>,</w:t>
      </w:r>
      <w:r w:rsidR="0086640C">
        <w:rPr>
          <w:rFonts w:cstheme="minorHAnsi"/>
          <w:sz w:val="24"/>
          <w:szCs w:val="24"/>
          <w:lang w:val="en-US"/>
        </w:rPr>
        <w:t xml:space="preserve"> </w:t>
      </w:r>
      <w:r w:rsidR="00B83C70">
        <w:rPr>
          <w:rFonts w:cstheme="minorHAnsi"/>
          <w:sz w:val="24"/>
          <w:szCs w:val="24"/>
          <w:lang w:val="en-US"/>
        </w:rPr>
        <w:t>but</w:t>
      </w:r>
      <w:r w:rsidR="002570F0" w:rsidRPr="002570F0">
        <w:rPr>
          <w:rFonts w:cstheme="minorHAnsi"/>
          <w:sz w:val="24"/>
          <w:szCs w:val="24"/>
          <w:lang w:val="en-US"/>
        </w:rPr>
        <w:t xml:space="preserve"> has a </w:t>
      </w:r>
      <w:r w:rsidR="00B83C70">
        <w:rPr>
          <w:rFonts w:cstheme="minorHAnsi"/>
          <w:sz w:val="24"/>
          <w:szCs w:val="24"/>
          <w:lang w:val="en-US"/>
        </w:rPr>
        <w:t xml:space="preserve">larger </w:t>
      </w:r>
      <w:r w:rsidR="002570F0" w:rsidRPr="002570F0">
        <w:rPr>
          <w:rFonts w:cstheme="minorHAnsi"/>
          <w:sz w:val="24"/>
          <w:szCs w:val="24"/>
          <w:lang w:val="en-US"/>
        </w:rPr>
        <w:t xml:space="preserve">membership of </w:t>
      </w:r>
      <w:r w:rsidR="0086640C">
        <w:rPr>
          <w:rFonts w:ascii="Arial" w:hAnsi="Arial" w:cs="Arial"/>
          <w:color w:val="2A2A2A"/>
          <w:shd w:val="clear" w:color="auto" w:fill="FFFFFF"/>
        </w:rPr>
        <w:t xml:space="preserve">134,000 (RICS, </w:t>
      </w:r>
      <w:r w:rsidR="0086640C">
        <w:rPr>
          <w:rFonts w:cstheme="minorHAnsi"/>
          <w:sz w:val="24"/>
          <w:szCs w:val="24"/>
          <w:shd w:val="clear" w:color="auto" w:fill="FFFFFF"/>
        </w:rPr>
        <w:t>2020)</w:t>
      </w:r>
      <w:r w:rsidR="002570F0" w:rsidRPr="0086640C">
        <w:rPr>
          <w:rFonts w:cstheme="minorHAnsi"/>
          <w:sz w:val="24"/>
          <w:szCs w:val="24"/>
          <w:lang w:val="en-US"/>
        </w:rPr>
        <w:t>.</w:t>
      </w:r>
    </w:p>
    <w:p w14:paraId="2234928A" w14:textId="32B125FF" w:rsidR="00D44122" w:rsidRPr="00A9097E" w:rsidRDefault="001D5867" w:rsidP="00D14550">
      <w:pPr>
        <w:jc w:val="both"/>
        <w:rPr>
          <w:rFonts w:cstheme="minorHAnsi"/>
          <w:i/>
          <w:sz w:val="24"/>
          <w:szCs w:val="24"/>
          <w:lang w:val="en-US"/>
        </w:rPr>
      </w:pPr>
      <w:r w:rsidRPr="00A9097E">
        <w:rPr>
          <w:rFonts w:cstheme="minorHAnsi"/>
          <w:i/>
          <w:sz w:val="24"/>
          <w:szCs w:val="24"/>
          <w:lang w:val="en-US"/>
        </w:rPr>
        <w:t>Data Collection and Analysis</w:t>
      </w:r>
    </w:p>
    <w:p w14:paraId="116514A9" w14:textId="3F99697A" w:rsidR="00FA3B23" w:rsidRDefault="00FA3B23" w:rsidP="00D14550">
      <w:pPr>
        <w:shd w:val="clear" w:color="auto" w:fill="FFFFFF"/>
        <w:jc w:val="both"/>
        <w:rPr>
          <w:rFonts w:cstheme="minorHAnsi"/>
          <w:sz w:val="24"/>
          <w:szCs w:val="24"/>
          <w:lang w:val="en-US"/>
        </w:rPr>
      </w:pPr>
      <w:r w:rsidRPr="00A9097E">
        <w:rPr>
          <w:rFonts w:cstheme="minorHAnsi"/>
          <w:sz w:val="24"/>
          <w:szCs w:val="24"/>
          <w:lang w:val="en-US"/>
        </w:rPr>
        <w:t>Secondary d</w:t>
      </w:r>
      <w:r w:rsidR="001D5867" w:rsidRPr="00A9097E">
        <w:rPr>
          <w:rFonts w:cstheme="minorHAnsi"/>
          <w:sz w:val="24"/>
          <w:szCs w:val="24"/>
          <w:lang w:val="en-US"/>
        </w:rPr>
        <w:t xml:space="preserve">ata was collected from the websites of the two </w:t>
      </w:r>
      <w:r w:rsidR="00A9097E" w:rsidRPr="00A9097E">
        <w:rPr>
          <w:rFonts w:cstheme="minorHAnsi"/>
          <w:sz w:val="24"/>
          <w:szCs w:val="24"/>
          <w:lang w:val="en-US"/>
        </w:rPr>
        <w:t>societies</w:t>
      </w:r>
      <w:r w:rsidR="001D5867" w:rsidRPr="00A9097E">
        <w:rPr>
          <w:rFonts w:cstheme="minorHAnsi"/>
          <w:sz w:val="24"/>
          <w:szCs w:val="24"/>
          <w:lang w:val="en-US"/>
        </w:rPr>
        <w:t xml:space="preserve"> </w:t>
      </w:r>
      <w:r w:rsidR="00A9097E" w:rsidRPr="00A9097E">
        <w:rPr>
          <w:rFonts w:cstheme="minorHAnsi"/>
          <w:sz w:val="24"/>
          <w:szCs w:val="24"/>
          <w:lang w:val="en-US"/>
        </w:rPr>
        <w:t>in the</w:t>
      </w:r>
      <w:r w:rsidR="001D5867" w:rsidRPr="00A9097E">
        <w:rPr>
          <w:rFonts w:cstheme="minorHAnsi"/>
          <w:sz w:val="24"/>
          <w:szCs w:val="24"/>
          <w:lang w:val="en-US"/>
        </w:rPr>
        <w:t xml:space="preserve"> form of images on the website content. </w:t>
      </w:r>
      <w:r w:rsidRPr="00A9097E">
        <w:rPr>
          <w:rFonts w:cstheme="minorHAnsi"/>
          <w:sz w:val="24"/>
          <w:szCs w:val="24"/>
          <w:lang w:val="en-US"/>
        </w:rPr>
        <w:t xml:space="preserve">Consistent with the understanding that the identity of an organisation can be defined through its documents </w:t>
      </w:r>
      <w:r w:rsidRPr="00A9097E">
        <w:rPr>
          <w:sz w:val="24"/>
          <w:szCs w:val="24"/>
        </w:rPr>
        <w:t>(Owen</w:t>
      </w:r>
      <w:r w:rsidR="00040769">
        <w:rPr>
          <w:sz w:val="24"/>
          <w:szCs w:val="24"/>
        </w:rPr>
        <w:t>,</w:t>
      </w:r>
      <w:r w:rsidRPr="00A9097E">
        <w:rPr>
          <w:sz w:val="24"/>
          <w:szCs w:val="24"/>
        </w:rPr>
        <w:t xml:space="preserve"> 2014; Prior</w:t>
      </w:r>
      <w:r w:rsidR="00040769">
        <w:rPr>
          <w:sz w:val="24"/>
          <w:szCs w:val="24"/>
        </w:rPr>
        <w:t>,</w:t>
      </w:r>
      <w:r w:rsidRPr="00A9097E">
        <w:rPr>
          <w:sz w:val="24"/>
          <w:szCs w:val="24"/>
        </w:rPr>
        <w:t xml:space="preserve"> 2003)</w:t>
      </w:r>
      <w:r w:rsidRPr="00A9097E">
        <w:rPr>
          <w:rFonts w:cstheme="minorHAnsi"/>
          <w:sz w:val="24"/>
          <w:szCs w:val="24"/>
          <w:lang w:val="en-US"/>
        </w:rPr>
        <w:t xml:space="preserve">, it </w:t>
      </w:r>
      <w:r w:rsidR="00A9097E" w:rsidRPr="00A9097E">
        <w:rPr>
          <w:rFonts w:cstheme="minorHAnsi"/>
          <w:sz w:val="24"/>
          <w:szCs w:val="24"/>
          <w:lang w:val="en-US"/>
        </w:rPr>
        <w:t>is</w:t>
      </w:r>
      <w:r w:rsidRPr="00A9097E">
        <w:rPr>
          <w:rFonts w:cstheme="minorHAnsi"/>
          <w:sz w:val="24"/>
          <w:szCs w:val="24"/>
          <w:lang w:val="en-US"/>
        </w:rPr>
        <w:t xml:space="preserve"> held that the identity of the</w:t>
      </w:r>
      <w:r w:rsidR="00C761C8">
        <w:rPr>
          <w:rFonts w:cstheme="minorHAnsi"/>
          <w:sz w:val="24"/>
          <w:szCs w:val="24"/>
          <w:lang w:val="en-US"/>
        </w:rPr>
        <w:t>se</w:t>
      </w:r>
      <w:r w:rsidRPr="00A9097E">
        <w:rPr>
          <w:rFonts w:cstheme="minorHAnsi"/>
          <w:sz w:val="24"/>
          <w:szCs w:val="24"/>
          <w:lang w:val="en-US"/>
        </w:rPr>
        <w:t xml:space="preserve"> </w:t>
      </w:r>
      <w:proofErr w:type="spellStart"/>
      <w:r w:rsidRPr="00A9097E">
        <w:rPr>
          <w:rFonts w:cstheme="minorHAnsi"/>
          <w:sz w:val="24"/>
          <w:szCs w:val="24"/>
          <w:lang w:val="en-US"/>
        </w:rPr>
        <w:t>organisations</w:t>
      </w:r>
      <w:proofErr w:type="spellEnd"/>
      <w:r w:rsidRPr="00A9097E">
        <w:rPr>
          <w:rFonts w:cstheme="minorHAnsi"/>
          <w:sz w:val="24"/>
          <w:szCs w:val="24"/>
          <w:lang w:val="en-US"/>
        </w:rPr>
        <w:t xml:space="preserve"> </w:t>
      </w:r>
      <w:r w:rsidR="00A9097E" w:rsidRPr="00A9097E">
        <w:rPr>
          <w:rFonts w:cstheme="minorHAnsi"/>
          <w:sz w:val="24"/>
          <w:szCs w:val="24"/>
          <w:lang w:val="en-US"/>
        </w:rPr>
        <w:t>will</w:t>
      </w:r>
      <w:r w:rsidRPr="00A9097E">
        <w:rPr>
          <w:rFonts w:cstheme="minorHAnsi"/>
          <w:sz w:val="24"/>
          <w:szCs w:val="24"/>
          <w:lang w:val="en-US"/>
        </w:rPr>
        <w:t xml:space="preserve"> be conveyed </w:t>
      </w:r>
      <w:r w:rsidR="00A9097E" w:rsidRPr="00A9097E">
        <w:rPr>
          <w:rFonts w:cstheme="minorHAnsi"/>
          <w:sz w:val="24"/>
          <w:szCs w:val="24"/>
          <w:lang w:val="en-US"/>
        </w:rPr>
        <w:t>by</w:t>
      </w:r>
      <w:r w:rsidRPr="00A9097E">
        <w:rPr>
          <w:rFonts w:cstheme="minorHAnsi"/>
          <w:sz w:val="24"/>
          <w:szCs w:val="24"/>
          <w:lang w:val="en-US"/>
        </w:rPr>
        <w:t xml:space="preserve"> the images on the</w:t>
      </w:r>
      <w:r w:rsidR="00A9097E" w:rsidRPr="00A9097E">
        <w:rPr>
          <w:rFonts w:cstheme="minorHAnsi"/>
          <w:sz w:val="24"/>
          <w:szCs w:val="24"/>
          <w:lang w:val="en-US"/>
        </w:rPr>
        <w:t>ir</w:t>
      </w:r>
      <w:r w:rsidRPr="00A9097E">
        <w:rPr>
          <w:rFonts w:cstheme="minorHAnsi"/>
          <w:sz w:val="24"/>
          <w:szCs w:val="24"/>
          <w:lang w:val="en-US"/>
        </w:rPr>
        <w:t xml:space="preserve"> </w:t>
      </w:r>
      <w:r w:rsidR="00A9097E" w:rsidRPr="00A9097E">
        <w:rPr>
          <w:rFonts w:cstheme="minorHAnsi"/>
          <w:sz w:val="24"/>
          <w:szCs w:val="24"/>
          <w:lang w:val="en-US"/>
        </w:rPr>
        <w:t>w</w:t>
      </w:r>
      <w:r w:rsidRPr="00A9097E">
        <w:rPr>
          <w:rFonts w:cstheme="minorHAnsi"/>
          <w:sz w:val="24"/>
          <w:szCs w:val="24"/>
          <w:lang w:val="en-US"/>
        </w:rPr>
        <w:t>ebpage</w:t>
      </w:r>
      <w:r w:rsidR="00A9097E" w:rsidRPr="00A9097E">
        <w:rPr>
          <w:rFonts w:cstheme="minorHAnsi"/>
          <w:sz w:val="24"/>
          <w:szCs w:val="24"/>
          <w:lang w:val="en-US"/>
        </w:rPr>
        <w:t>s</w:t>
      </w:r>
      <w:r w:rsidRPr="00A9097E">
        <w:rPr>
          <w:rFonts w:cstheme="minorHAnsi"/>
          <w:sz w:val="24"/>
          <w:szCs w:val="24"/>
          <w:lang w:val="en-US"/>
        </w:rPr>
        <w:t xml:space="preserve">.  </w:t>
      </w:r>
      <w:r w:rsidR="001D5867" w:rsidRPr="00A9097E">
        <w:rPr>
          <w:rFonts w:cstheme="minorHAnsi"/>
          <w:sz w:val="24"/>
          <w:szCs w:val="24"/>
          <w:lang w:val="en-US"/>
        </w:rPr>
        <w:t>To analyze the content, the characteristics of individuals portrayed in the images on the website were recorded, not</w:t>
      </w:r>
      <w:r w:rsidR="00A9097E" w:rsidRPr="00A9097E">
        <w:rPr>
          <w:rFonts w:cstheme="minorHAnsi"/>
          <w:sz w:val="24"/>
          <w:szCs w:val="24"/>
          <w:lang w:val="en-US"/>
        </w:rPr>
        <w:t>ing</w:t>
      </w:r>
      <w:r w:rsidR="001D5867" w:rsidRPr="00A9097E">
        <w:rPr>
          <w:rFonts w:cstheme="minorHAnsi"/>
          <w:sz w:val="24"/>
          <w:szCs w:val="24"/>
          <w:lang w:val="en-US"/>
        </w:rPr>
        <w:t xml:space="preserve"> the</w:t>
      </w:r>
      <w:r w:rsidR="00A9097E" w:rsidRPr="00A9097E">
        <w:rPr>
          <w:rFonts w:cstheme="minorHAnsi"/>
          <w:sz w:val="24"/>
          <w:szCs w:val="24"/>
          <w:lang w:val="en-US"/>
        </w:rPr>
        <w:t>ir</w:t>
      </w:r>
      <w:r w:rsidR="001D5867" w:rsidRPr="00A9097E">
        <w:rPr>
          <w:rFonts w:cstheme="minorHAnsi"/>
          <w:sz w:val="24"/>
          <w:szCs w:val="24"/>
          <w:lang w:val="en-US"/>
        </w:rPr>
        <w:t xml:space="preserve"> gender (male or female), racial/ethnic appearance (</w:t>
      </w:r>
      <w:r w:rsidR="00CD4E33">
        <w:rPr>
          <w:rFonts w:cstheme="minorHAnsi"/>
          <w:sz w:val="24"/>
          <w:szCs w:val="24"/>
          <w:lang w:val="en-US"/>
        </w:rPr>
        <w:t>C</w:t>
      </w:r>
      <w:r w:rsidR="001D5867" w:rsidRPr="00A9097E">
        <w:rPr>
          <w:rFonts w:cstheme="minorHAnsi"/>
          <w:sz w:val="24"/>
          <w:szCs w:val="24"/>
          <w:lang w:val="en-US"/>
        </w:rPr>
        <w:t>aucasian or non-</w:t>
      </w:r>
      <w:r w:rsidR="00CD4E33">
        <w:rPr>
          <w:rFonts w:cstheme="minorHAnsi"/>
          <w:sz w:val="24"/>
          <w:szCs w:val="24"/>
          <w:lang w:val="en-US"/>
        </w:rPr>
        <w:t>C</w:t>
      </w:r>
      <w:r w:rsidR="001D5867" w:rsidRPr="00A9097E">
        <w:rPr>
          <w:rFonts w:cstheme="minorHAnsi"/>
          <w:sz w:val="24"/>
          <w:szCs w:val="24"/>
          <w:lang w:val="en-US"/>
        </w:rPr>
        <w:t>aucasian), and career stage (early-career, mid-career, late-career)</w:t>
      </w:r>
      <w:r w:rsidR="00A9097E" w:rsidRPr="00A9097E">
        <w:rPr>
          <w:rFonts w:cstheme="minorHAnsi"/>
          <w:sz w:val="24"/>
          <w:szCs w:val="24"/>
          <w:lang w:val="en-US"/>
        </w:rPr>
        <w:t>.</w:t>
      </w:r>
      <w:r w:rsidR="001D5867" w:rsidRPr="00A9097E">
        <w:rPr>
          <w:rFonts w:cstheme="minorHAnsi"/>
          <w:sz w:val="24"/>
          <w:szCs w:val="24"/>
          <w:lang w:val="en-US"/>
        </w:rPr>
        <w:t xml:space="preserve"> </w:t>
      </w:r>
      <w:r w:rsidR="008829D8">
        <w:rPr>
          <w:rFonts w:cstheme="minorHAnsi"/>
          <w:sz w:val="24"/>
          <w:szCs w:val="24"/>
          <w:lang w:val="en-US"/>
        </w:rPr>
        <w:t>A n</w:t>
      </w:r>
      <w:r w:rsidR="008829D8" w:rsidRPr="00A9097E">
        <w:rPr>
          <w:rFonts w:cstheme="minorHAnsi"/>
          <w:sz w:val="24"/>
          <w:szCs w:val="24"/>
          <w:lang w:val="en-US"/>
        </w:rPr>
        <w:t xml:space="preserve">ote </w:t>
      </w:r>
      <w:r w:rsidR="001D5867" w:rsidRPr="00A9097E">
        <w:rPr>
          <w:rFonts w:cstheme="minorHAnsi"/>
          <w:sz w:val="24"/>
          <w:szCs w:val="24"/>
          <w:lang w:val="en-US"/>
        </w:rPr>
        <w:t>w</w:t>
      </w:r>
      <w:r w:rsidR="00A9097E" w:rsidRPr="00A9097E">
        <w:rPr>
          <w:rFonts w:cstheme="minorHAnsi"/>
          <w:sz w:val="24"/>
          <w:szCs w:val="24"/>
          <w:lang w:val="en-US"/>
        </w:rPr>
        <w:t>as</w:t>
      </w:r>
      <w:r w:rsidR="001D5867" w:rsidRPr="00A9097E">
        <w:rPr>
          <w:rFonts w:cstheme="minorHAnsi"/>
          <w:sz w:val="24"/>
          <w:szCs w:val="24"/>
          <w:lang w:val="en-US"/>
        </w:rPr>
        <w:t xml:space="preserve"> also taken </w:t>
      </w:r>
      <w:r w:rsidR="00A9097E" w:rsidRPr="00A9097E">
        <w:rPr>
          <w:rFonts w:cstheme="minorHAnsi"/>
          <w:sz w:val="24"/>
          <w:szCs w:val="24"/>
          <w:lang w:val="en-US"/>
        </w:rPr>
        <w:t>of</w:t>
      </w:r>
      <w:r w:rsidR="001D5867" w:rsidRPr="00A9097E">
        <w:rPr>
          <w:rFonts w:cstheme="minorHAnsi"/>
          <w:sz w:val="24"/>
          <w:szCs w:val="24"/>
          <w:lang w:val="en-US"/>
        </w:rPr>
        <w:t xml:space="preserve"> the number of males and females represented in each image</w:t>
      </w:r>
      <w:r w:rsidR="00A9097E" w:rsidRPr="00A9097E">
        <w:rPr>
          <w:rFonts w:cstheme="minorHAnsi"/>
          <w:sz w:val="24"/>
          <w:szCs w:val="24"/>
          <w:lang w:val="en-US"/>
        </w:rPr>
        <w:t>.</w:t>
      </w:r>
      <w:r w:rsidR="001D5867" w:rsidRPr="00A9097E">
        <w:rPr>
          <w:rFonts w:cstheme="minorHAnsi"/>
          <w:sz w:val="24"/>
          <w:szCs w:val="24"/>
          <w:lang w:val="en-US"/>
        </w:rPr>
        <w:t xml:space="preserve"> </w:t>
      </w:r>
      <w:r w:rsidR="002E1206" w:rsidRPr="00A9097E">
        <w:rPr>
          <w:rFonts w:cstheme="minorHAnsi"/>
          <w:sz w:val="24"/>
          <w:szCs w:val="24"/>
          <w:lang w:val="en-US"/>
        </w:rPr>
        <w:t xml:space="preserve">To minimize subjectivity in interpretations and to ensure consistency in the analysis of results, the characteristics of individuals (portrayed gender, ethnicity and career stage) were discussed between two of the authors. </w:t>
      </w:r>
      <w:r w:rsidR="00993FC7" w:rsidRPr="00A9097E">
        <w:rPr>
          <w:rFonts w:cstheme="minorHAnsi"/>
          <w:sz w:val="24"/>
          <w:szCs w:val="24"/>
          <w:lang w:val="en-US"/>
        </w:rPr>
        <w:t xml:space="preserve">For each website, the images on the home page of </w:t>
      </w:r>
      <w:r w:rsidR="00993FC7" w:rsidRPr="00A9097E">
        <w:rPr>
          <w:rFonts w:cstheme="minorHAnsi"/>
          <w:sz w:val="24"/>
          <w:szCs w:val="24"/>
          <w:lang w:val="en-US"/>
        </w:rPr>
        <w:lastRenderedPageBreak/>
        <w:t>the site were analy</w:t>
      </w:r>
      <w:r w:rsidR="00A9097E" w:rsidRPr="00A9097E">
        <w:rPr>
          <w:rFonts w:cstheme="minorHAnsi"/>
          <w:sz w:val="24"/>
          <w:szCs w:val="24"/>
          <w:lang w:val="en-US"/>
        </w:rPr>
        <w:t>s</w:t>
      </w:r>
      <w:r w:rsidR="00993FC7" w:rsidRPr="00A9097E">
        <w:rPr>
          <w:rFonts w:cstheme="minorHAnsi"/>
          <w:sz w:val="24"/>
          <w:szCs w:val="24"/>
          <w:lang w:val="en-US"/>
        </w:rPr>
        <w:t>ed (first-level links). Then, each clickable link or tab on that page was followed (</w:t>
      </w:r>
      <w:r w:rsidR="00A9097E" w:rsidRPr="00A9097E">
        <w:rPr>
          <w:rFonts w:cstheme="minorHAnsi"/>
          <w:sz w:val="24"/>
          <w:szCs w:val="24"/>
          <w:lang w:val="en-US"/>
        </w:rPr>
        <w:t xml:space="preserve">for </w:t>
      </w:r>
      <w:r w:rsidR="00993FC7" w:rsidRPr="00A9097E">
        <w:rPr>
          <w:rFonts w:cstheme="minorHAnsi"/>
          <w:sz w:val="24"/>
          <w:szCs w:val="24"/>
          <w:lang w:val="en-US"/>
        </w:rPr>
        <w:t>example</w:t>
      </w:r>
      <w:r w:rsidR="00A9097E" w:rsidRPr="00A9097E">
        <w:rPr>
          <w:rFonts w:cstheme="minorHAnsi"/>
          <w:sz w:val="24"/>
          <w:szCs w:val="24"/>
          <w:lang w:val="en-US"/>
        </w:rPr>
        <w:t>;</w:t>
      </w:r>
      <w:r w:rsidR="00993FC7" w:rsidRPr="00A9097E">
        <w:rPr>
          <w:rFonts w:cstheme="minorHAnsi"/>
          <w:sz w:val="24"/>
          <w:szCs w:val="24"/>
          <w:lang w:val="en-US"/>
        </w:rPr>
        <w:t xml:space="preserve"> a link to ‘About Us’ or ‘News &amp; Insight’ or </w:t>
      </w:r>
      <w:r w:rsidR="002E1206" w:rsidRPr="00A9097E">
        <w:rPr>
          <w:rFonts w:cstheme="minorHAnsi"/>
          <w:sz w:val="24"/>
          <w:szCs w:val="24"/>
          <w:lang w:val="en-US"/>
        </w:rPr>
        <w:t xml:space="preserve">‘Events’) </w:t>
      </w:r>
      <w:r w:rsidR="00993FC7" w:rsidRPr="00A9097E">
        <w:rPr>
          <w:rFonts w:cstheme="minorHAnsi"/>
          <w:sz w:val="24"/>
          <w:szCs w:val="24"/>
          <w:lang w:val="en-US"/>
        </w:rPr>
        <w:t xml:space="preserve">and all images on that second-level link were </w:t>
      </w:r>
      <w:r w:rsidR="00A9097E" w:rsidRPr="00A9097E">
        <w:rPr>
          <w:rFonts w:cstheme="minorHAnsi"/>
          <w:sz w:val="24"/>
          <w:szCs w:val="24"/>
          <w:lang w:val="en-US"/>
        </w:rPr>
        <w:t xml:space="preserve">also </w:t>
      </w:r>
      <w:r w:rsidR="00993FC7" w:rsidRPr="00A9097E">
        <w:rPr>
          <w:rFonts w:cstheme="minorHAnsi"/>
          <w:sz w:val="24"/>
          <w:szCs w:val="24"/>
          <w:lang w:val="en-US"/>
        </w:rPr>
        <w:t>analy</w:t>
      </w:r>
      <w:r w:rsidR="00A9097E" w:rsidRPr="00A9097E">
        <w:rPr>
          <w:rFonts w:cstheme="minorHAnsi"/>
          <w:sz w:val="24"/>
          <w:szCs w:val="24"/>
          <w:lang w:val="en-US"/>
        </w:rPr>
        <w:t>s</w:t>
      </w:r>
      <w:r w:rsidR="00993FC7" w:rsidRPr="00A9097E">
        <w:rPr>
          <w:rFonts w:cstheme="minorHAnsi"/>
          <w:sz w:val="24"/>
          <w:szCs w:val="24"/>
          <w:lang w:val="en-US"/>
        </w:rPr>
        <w:t xml:space="preserve">ed. All links on the website were followed to ensure that all </w:t>
      </w:r>
      <w:r w:rsidR="00A9097E" w:rsidRPr="00A9097E">
        <w:rPr>
          <w:rFonts w:cstheme="minorHAnsi"/>
          <w:sz w:val="24"/>
          <w:szCs w:val="24"/>
          <w:lang w:val="en-US"/>
        </w:rPr>
        <w:t xml:space="preserve">the </w:t>
      </w:r>
      <w:r w:rsidR="00993FC7" w:rsidRPr="00A9097E">
        <w:rPr>
          <w:rFonts w:cstheme="minorHAnsi"/>
          <w:sz w:val="24"/>
          <w:szCs w:val="24"/>
          <w:lang w:val="en-US"/>
        </w:rPr>
        <w:t>images on the websites were analy</w:t>
      </w:r>
      <w:r w:rsidR="00A9097E" w:rsidRPr="00A9097E">
        <w:rPr>
          <w:rFonts w:cstheme="minorHAnsi"/>
          <w:sz w:val="24"/>
          <w:szCs w:val="24"/>
          <w:lang w:val="en-US"/>
        </w:rPr>
        <w:t>s</w:t>
      </w:r>
      <w:r w:rsidR="00993FC7" w:rsidRPr="00A9097E">
        <w:rPr>
          <w:rFonts w:cstheme="minorHAnsi"/>
          <w:sz w:val="24"/>
          <w:szCs w:val="24"/>
          <w:lang w:val="en-US"/>
        </w:rPr>
        <w:t>ed</w:t>
      </w:r>
      <w:r w:rsidR="00A9097E" w:rsidRPr="00A9097E">
        <w:rPr>
          <w:rFonts w:cstheme="minorHAnsi"/>
          <w:sz w:val="24"/>
          <w:szCs w:val="24"/>
          <w:lang w:val="en-US"/>
        </w:rPr>
        <w:t>. S</w:t>
      </w:r>
      <w:r w:rsidR="00993FC7" w:rsidRPr="00A9097E">
        <w:rPr>
          <w:rFonts w:cstheme="minorHAnsi"/>
          <w:sz w:val="24"/>
          <w:szCs w:val="24"/>
          <w:lang w:val="en-US"/>
        </w:rPr>
        <w:t>ometimes this meant that images at up to seven-level links were analy</w:t>
      </w:r>
      <w:r w:rsidR="00A9097E" w:rsidRPr="00A9097E">
        <w:rPr>
          <w:rFonts w:cstheme="minorHAnsi"/>
          <w:sz w:val="24"/>
          <w:szCs w:val="24"/>
          <w:lang w:val="en-US"/>
        </w:rPr>
        <w:t>s</w:t>
      </w:r>
      <w:r w:rsidR="00993FC7" w:rsidRPr="00A9097E">
        <w:rPr>
          <w:rFonts w:cstheme="minorHAnsi"/>
          <w:sz w:val="24"/>
          <w:szCs w:val="24"/>
          <w:lang w:val="en-US"/>
        </w:rPr>
        <w:t xml:space="preserve">ed. When a link on the website directed the user to a third-party link </w:t>
      </w:r>
      <w:r w:rsidR="00A9097E" w:rsidRPr="00A9097E">
        <w:rPr>
          <w:rFonts w:cstheme="minorHAnsi"/>
          <w:sz w:val="24"/>
          <w:szCs w:val="24"/>
          <w:lang w:val="en-US"/>
        </w:rPr>
        <w:t>un</w:t>
      </w:r>
      <w:r w:rsidR="00993FC7" w:rsidRPr="00A9097E">
        <w:rPr>
          <w:rFonts w:cstheme="minorHAnsi"/>
          <w:sz w:val="24"/>
          <w:szCs w:val="24"/>
          <w:lang w:val="en-US"/>
        </w:rPr>
        <w:t>connected to the organization (example</w:t>
      </w:r>
      <w:r w:rsidR="002E1206" w:rsidRPr="00A9097E">
        <w:rPr>
          <w:rFonts w:cstheme="minorHAnsi"/>
          <w:sz w:val="24"/>
          <w:szCs w:val="24"/>
          <w:lang w:val="en-US"/>
        </w:rPr>
        <w:t>:</w:t>
      </w:r>
      <w:r w:rsidR="00993FC7" w:rsidRPr="00A9097E">
        <w:rPr>
          <w:rFonts w:cstheme="minorHAnsi"/>
          <w:sz w:val="24"/>
          <w:szCs w:val="24"/>
          <w:lang w:val="en-US"/>
        </w:rPr>
        <w:t xml:space="preserve"> to a website of an external industry training provider or a blog managed by other organizations), data collection stopped at this </w:t>
      </w:r>
      <w:r w:rsidR="00A9097E" w:rsidRPr="00A9097E">
        <w:rPr>
          <w:rFonts w:cstheme="minorHAnsi"/>
          <w:sz w:val="24"/>
          <w:szCs w:val="24"/>
          <w:lang w:val="en-US"/>
        </w:rPr>
        <w:t>point</w:t>
      </w:r>
      <w:r w:rsidR="00993FC7" w:rsidRPr="00A9097E">
        <w:rPr>
          <w:rFonts w:cstheme="minorHAnsi"/>
          <w:sz w:val="24"/>
          <w:szCs w:val="24"/>
          <w:lang w:val="en-US"/>
        </w:rPr>
        <w:t xml:space="preserve"> and images on the third-party webpage were not recorded.</w:t>
      </w:r>
    </w:p>
    <w:p w14:paraId="556E4F06" w14:textId="77777777" w:rsidR="00225756" w:rsidRDefault="00225756" w:rsidP="00D14550">
      <w:pPr>
        <w:shd w:val="clear" w:color="auto" w:fill="FFFFFF"/>
        <w:rPr>
          <w:rFonts w:cstheme="minorHAnsi"/>
          <w:b/>
          <w:sz w:val="24"/>
          <w:szCs w:val="24"/>
        </w:rPr>
      </w:pPr>
    </w:p>
    <w:p w14:paraId="55A2E86E" w14:textId="77777777" w:rsidR="00F86D87" w:rsidRPr="0007125E" w:rsidRDefault="00F86D87" w:rsidP="00D14550">
      <w:pPr>
        <w:shd w:val="clear" w:color="auto" w:fill="FFFFFF"/>
        <w:rPr>
          <w:rFonts w:cstheme="minorHAnsi"/>
          <w:b/>
          <w:sz w:val="24"/>
          <w:szCs w:val="24"/>
        </w:rPr>
      </w:pPr>
      <w:r w:rsidRPr="0007125E">
        <w:rPr>
          <w:rFonts w:cstheme="minorHAnsi"/>
          <w:b/>
          <w:sz w:val="24"/>
          <w:szCs w:val="24"/>
        </w:rPr>
        <w:t>Results</w:t>
      </w:r>
    </w:p>
    <w:p w14:paraId="65BBB3E7" w14:textId="77777777" w:rsidR="00F86D87" w:rsidRDefault="00F86D87" w:rsidP="00D14550">
      <w:pPr>
        <w:jc w:val="both"/>
        <w:rPr>
          <w:rFonts w:cstheme="minorHAnsi"/>
          <w:i/>
          <w:sz w:val="24"/>
          <w:szCs w:val="24"/>
          <w:lang w:val="en-US"/>
        </w:rPr>
      </w:pPr>
      <w:r w:rsidRPr="0007125E">
        <w:rPr>
          <w:rFonts w:cstheme="minorHAnsi"/>
          <w:i/>
          <w:sz w:val="24"/>
          <w:szCs w:val="24"/>
          <w:lang w:val="en-US"/>
        </w:rPr>
        <w:t>Gender</w:t>
      </w:r>
      <w:r w:rsidRPr="0007125E">
        <w:rPr>
          <w:rFonts w:cstheme="minorHAnsi"/>
          <w:sz w:val="24"/>
          <w:szCs w:val="24"/>
          <w:lang w:val="en-US"/>
        </w:rPr>
        <w:t xml:space="preserve"> </w:t>
      </w:r>
      <w:r w:rsidRPr="0007125E">
        <w:rPr>
          <w:rFonts w:cstheme="minorHAnsi"/>
          <w:i/>
          <w:sz w:val="24"/>
          <w:szCs w:val="24"/>
          <w:lang w:val="en-US"/>
        </w:rPr>
        <w:t xml:space="preserve">diversity </w:t>
      </w:r>
    </w:p>
    <w:p w14:paraId="6CF18CFE" w14:textId="7B703C11" w:rsidR="00F86D87" w:rsidRPr="0007125E" w:rsidRDefault="00F86D87" w:rsidP="00D14550">
      <w:pPr>
        <w:jc w:val="both"/>
        <w:rPr>
          <w:rFonts w:cstheme="minorHAnsi"/>
          <w:sz w:val="24"/>
          <w:szCs w:val="24"/>
          <w:lang w:val="en-US"/>
        </w:rPr>
      </w:pPr>
      <w:r w:rsidRPr="0007125E">
        <w:rPr>
          <w:rFonts w:cstheme="minorHAnsi"/>
          <w:sz w:val="24"/>
          <w:szCs w:val="24"/>
          <w:lang w:val="en-US"/>
        </w:rPr>
        <w:t xml:space="preserve">Content analysis of the images on the </w:t>
      </w:r>
      <w:r w:rsidR="008829D8">
        <w:rPr>
          <w:rFonts w:cstheme="minorHAnsi"/>
          <w:sz w:val="24"/>
          <w:szCs w:val="24"/>
          <w:lang w:val="en-US"/>
        </w:rPr>
        <w:t>two</w:t>
      </w:r>
      <w:r w:rsidR="008829D8" w:rsidRPr="0007125E">
        <w:rPr>
          <w:rFonts w:cstheme="minorHAnsi"/>
          <w:sz w:val="24"/>
          <w:szCs w:val="24"/>
          <w:lang w:val="en-US"/>
        </w:rPr>
        <w:t xml:space="preserve"> </w:t>
      </w:r>
      <w:r w:rsidRPr="0007125E">
        <w:rPr>
          <w:rFonts w:cstheme="minorHAnsi"/>
          <w:sz w:val="24"/>
          <w:szCs w:val="24"/>
          <w:lang w:val="en-US"/>
        </w:rPr>
        <w:t xml:space="preserve">professional societies’ websites revealed that there was a disparity between them in terms of visual gender representation (see Table 1).  Professional Society A </w:t>
      </w:r>
      <w:r>
        <w:rPr>
          <w:rFonts w:cstheme="minorHAnsi"/>
          <w:sz w:val="24"/>
          <w:szCs w:val="24"/>
          <w:lang w:val="en-US"/>
        </w:rPr>
        <w:t>signaled greater</w:t>
      </w:r>
      <w:r w:rsidRPr="0007125E">
        <w:rPr>
          <w:rFonts w:cstheme="minorHAnsi"/>
          <w:sz w:val="24"/>
          <w:szCs w:val="24"/>
          <w:lang w:val="en-US"/>
        </w:rPr>
        <w:t xml:space="preserve"> gender</w:t>
      </w:r>
      <w:r>
        <w:rPr>
          <w:rFonts w:cstheme="minorHAnsi"/>
          <w:sz w:val="24"/>
          <w:szCs w:val="24"/>
          <w:lang w:val="en-US"/>
        </w:rPr>
        <w:t xml:space="preserve"> </w:t>
      </w:r>
      <w:r w:rsidRPr="0007125E">
        <w:rPr>
          <w:rFonts w:cstheme="minorHAnsi"/>
          <w:sz w:val="24"/>
          <w:szCs w:val="24"/>
          <w:lang w:val="en-US"/>
        </w:rPr>
        <w:t>inclusi</w:t>
      </w:r>
      <w:r>
        <w:rPr>
          <w:rFonts w:cstheme="minorHAnsi"/>
          <w:sz w:val="24"/>
          <w:szCs w:val="24"/>
          <w:lang w:val="en-US"/>
        </w:rPr>
        <w:t>on</w:t>
      </w:r>
      <w:r w:rsidRPr="0007125E">
        <w:rPr>
          <w:rFonts w:cstheme="minorHAnsi"/>
          <w:sz w:val="24"/>
          <w:szCs w:val="24"/>
          <w:lang w:val="en-US"/>
        </w:rPr>
        <w:t xml:space="preserve">, with 52% of all </w:t>
      </w:r>
      <w:r>
        <w:rPr>
          <w:rFonts w:cstheme="minorHAnsi"/>
          <w:sz w:val="24"/>
          <w:szCs w:val="24"/>
          <w:lang w:val="en-US"/>
        </w:rPr>
        <w:t xml:space="preserve">the </w:t>
      </w:r>
      <w:r w:rsidRPr="0007125E">
        <w:rPr>
          <w:rFonts w:cstheme="minorHAnsi"/>
          <w:sz w:val="24"/>
          <w:szCs w:val="24"/>
          <w:lang w:val="en-US"/>
        </w:rPr>
        <w:t xml:space="preserve">individuals depicted on its website being males and 48% </w:t>
      </w:r>
      <w:r>
        <w:rPr>
          <w:rFonts w:cstheme="minorHAnsi"/>
          <w:sz w:val="24"/>
          <w:szCs w:val="24"/>
          <w:lang w:val="en-US"/>
        </w:rPr>
        <w:t>were</w:t>
      </w:r>
      <w:r w:rsidRPr="0007125E">
        <w:rPr>
          <w:rFonts w:cstheme="minorHAnsi"/>
          <w:sz w:val="24"/>
          <w:szCs w:val="24"/>
          <w:lang w:val="en-US"/>
        </w:rPr>
        <w:t xml:space="preserve"> females. The </w:t>
      </w:r>
      <w:r>
        <w:rPr>
          <w:rFonts w:cstheme="minorHAnsi"/>
          <w:sz w:val="24"/>
          <w:szCs w:val="24"/>
          <w:lang w:val="en-US"/>
        </w:rPr>
        <w:t>almost</w:t>
      </w:r>
      <w:r w:rsidRPr="0007125E">
        <w:rPr>
          <w:rFonts w:cstheme="minorHAnsi"/>
          <w:sz w:val="24"/>
          <w:szCs w:val="24"/>
          <w:lang w:val="en-US"/>
        </w:rPr>
        <w:t xml:space="preserve"> equal gender proportions</w:t>
      </w:r>
      <w:r>
        <w:rPr>
          <w:rFonts w:cstheme="minorHAnsi"/>
          <w:sz w:val="24"/>
          <w:szCs w:val="24"/>
          <w:lang w:val="en-US"/>
        </w:rPr>
        <w:t xml:space="preserve"> were</w:t>
      </w:r>
      <w:r w:rsidRPr="0007125E">
        <w:rPr>
          <w:rFonts w:cstheme="minorHAnsi"/>
          <w:sz w:val="24"/>
          <w:szCs w:val="24"/>
          <w:lang w:val="en-US"/>
        </w:rPr>
        <w:t xml:space="preserve"> very different from the results obtained </w:t>
      </w:r>
      <w:r>
        <w:rPr>
          <w:rFonts w:cstheme="minorHAnsi"/>
          <w:sz w:val="24"/>
          <w:szCs w:val="24"/>
          <w:lang w:val="en-US"/>
        </w:rPr>
        <w:t xml:space="preserve">for </w:t>
      </w:r>
      <w:r w:rsidRPr="0007125E">
        <w:rPr>
          <w:rFonts w:cstheme="minorHAnsi"/>
          <w:sz w:val="24"/>
          <w:szCs w:val="24"/>
          <w:lang w:val="en-US"/>
        </w:rPr>
        <w:t>Professional Society B</w:t>
      </w:r>
      <w:r w:rsidR="008829D8">
        <w:rPr>
          <w:rFonts w:cstheme="minorHAnsi"/>
          <w:sz w:val="24"/>
          <w:szCs w:val="24"/>
          <w:lang w:val="en-US"/>
        </w:rPr>
        <w:t>,</w:t>
      </w:r>
      <w:r w:rsidRPr="0007125E">
        <w:rPr>
          <w:rFonts w:cstheme="minorHAnsi"/>
          <w:sz w:val="24"/>
          <w:szCs w:val="24"/>
          <w:lang w:val="en-US"/>
        </w:rPr>
        <w:t xml:space="preserve"> where approximately </w:t>
      </w:r>
      <w:r>
        <w:rPr>
          <w:rFonts w:cstheme="minorHAnsi"/>
          <w:sz w:val="24"/>
          <w:szCs w:val="24"/>
          <w:lang w:val="en-US"/>
        </w:rPr>
        <w:t>only 1 in 4 images</w:t>
      </w:r>
      <w:r w:rsidRPr="0007125E">
        <w:rPr>
          <w:rFonts w:cstheme="minorHAnsi"/>
          <w:sz w:val="24"/>
          <w:szCs w:val="24"/>
          <w:lang w:val="en-US"/>
        </w:rPr>
        <w:t xml:space="preserve"> </w:t>
      </w:r>
      <w:r>
        <w:rPr>
          <w:rFonts w:cstheme="minorHAnsi"/>
          <w:sz w:val="24"/>
          <w:szCs w:val="24"/>
          <w:lang w:val="en-US"/>
        </w:rPr>
        <w:t>on their website portrayed females</w:t>
      </w:r>
      <w:r w:rsidRPr="0007125E">
        <w:rPr>
          <w:rFonts w:cstheme="minorHAnsi"/>
          <w:sz w:val="24"/>
          <w:szCs w:val="24"/>
          <w:lang w:val="en-US"/>
        </w:rPr>
        <w:t xml:space="preserve">. </w:t>
      </w:r>
    </w:p>
    <w:p w14:paraId="238553B9" w14:textId="77777777" w:rsidR="00CC1D45" w:rsidRDefault="00CC1D45" w:rsidP="00D14550">
      <w:pPr>
        <w:rPr>
          <w:rFonts w:cstheme="minorHAnsi"/>
          <w:b/>
          <w:bCs/>
          <w:lang w:val="en-US"/>
        </w:rPr>
      </w:pPr>
    </w:p>
    <w:p w14:paraId="09BAD195" w14:textId="77777777" w:rsidR="00F86D87" w:rsidRPr="0007125E" w:rsidRDefault="00F86D87" w:rsidP="00D14550">
      <w:pPr>
        <w:rPr>
          <w:rFonts w:cstheme="minorHAnsi"/>
          <w:b/>
          <w:bCs/>
          <w:lang w:val="en-US"/>
        </w:rPr>
      </w:pPr>
      <w:r w:rsidRPr="0007125E">
        <w:rPr>
          <w:rFonts w:cstheme="minorHAnsi"/>
          <w:b/>
          <w:bCs/>
          <w:lang w:val="en-US"/>
        </w:rPr>
        <w:t xml:space="preserve">Table 1. Image Portrayal of Males and Females </w:t>
      </w:r>
    </w:p>
    <w:tbl>
      <w:tblPr>
        <w:tblStyle w:val="TableGrid"/>
        <w:tblW w:w="0" w:type="auto"/>
        <w:tblInd w:w="108" w:type="dxa"/>
        <w:tblLook w:val="04A0" w:firstRow="1" w:lastRow="0" w:firstColumn="1" w:lastColumn="0" w:noHBand="0" w:noVBand="1"/>
      </w:tblPr>
      <w:tblGrid>
        <w:gridCol w:w="2897"/>
        <w:gridCol w:w="2519"/>
        <w:gridCol w:w="2268"/>
      </w:tblGrid>
      <w:tr w:rsidR="00F86D87" w:rsidRPr="0007125E" w14:paraId="787FC8B5" w14:textId="77777777" w:rsidTr="000E4EAC">
        <w:trPr>
          <w:trHeight w:val="722"/>
        </w:trPr>
        <w:tc>
          <w:tcPr>
            <w:tcW w:w="2897" w:type="dxa"/>
            <w:shd w:val="clear" w:color="auto" w:fill="EEECE1" w:themeFill="background2"/>
            <w:vAlign w:val="center"/>
          </w:tcPr>
          <w:p w14:paraId="5F06E46B" w14:textId="77777777" w:rsidR="00F86D87" w:rsidRPr="0007125E" w:rsidRDefault="00F86D87" w:rsidP="00D14550">
            <w:pPr>
              <w:rPr>
                <w:rFonts w:cstheme="minorHAnsi"/>
                <w:lang w:val="en-US"/>
              </w:rPr>
            </w:pPr>
          </w:p>
        </w:tc>
        <w:tc>
          <w:tcPr>
            <w:tcW w:w="2519" w:type="dxa"/>
            <w:shd w:val="clear" w:color="auto" w:fill="EEECE1" w:themeFill="background2"/>
            <w:vAlign w:val="center"/>
          </w:tcPr>
          <w:p w14:paraId="101CB131" w14:textId="77777777" w:rsidR="00F86D87" w:rsidRPr="0007125E" w:rsidRDefault="00F86D87" w:rsidP="00D14550">
            <w:pPr>
              <w:jc w:val="center"/>
              <w:rPr>
                <w:rFonts w:cstheme="minorHAnsi"/>
                <w:b/>
                <w:bCs/>
                <w:lang w:val="en-US"/>
              </w:rPr>
            </w:pPr>
            <w:r w:rsidRPr="0007125E">
              <w:rPr>
                <w:rFonts w:cstheme="minorHAnsi"/>
                <w:b/>
                <w:bCs/>
                <w:lang w:val="en-US"/>
              </w:rPr>
              <w:t>Male</w:t>
            </w:r>
            <w:r>
              <w:rPr>
                <w:rFonts w:cstheme="minorHAnsi"/>
                <w:b/>
                <w:bCs/>
                <w:lang w:val="en-US"/>
              </w:rPr>
              <w:t>s</w:t>
            </w:r>
          </w:p>
        </w:tc>
        <w:tc>
          <w:tcPr>
            <w:tcW w:w="2268" w:type="dxa"/>
            <w:shd w:val="clear" w:color="auto" w:fill="EEECE1" w:themeFill="background2"/>
            <w:vAlign w:val="center"/>
          </w:tcPr>
          <w:p w14:paraId="5296A689" w14:textId="77777777" w:rsidR="00F86D87" w:rsidRPr="0007125E" w:rsidRDefault="00F86D87" w:rsidP="00D14550">
            <w:pPr>
              <w:jc w:val="center"/>
              <w:rPr>
                <w:rFonts w:cstheme="minorHAnsi"/>
                <w:b/>
                <w:bCs/>
                <w:lang w:val="en-US"/>
              </w:rPr>
            </w:pPr>
            <w:r w:rsidRPr="0007125E">
              <w:rPr>
                <w:rFonts w:cstheme="minorHAnsi"/>
                <w:b/>
                <w:bCs/>
                <w:lang w:val="en-US"/>
              </w:rPr>
              <w:t>Female</w:t>
            </w:r>
            <w:r>
              <w:rPr>
                <w:rFonts w:cstheme="minorHAnsi"/>
                <w:b/>
                <w:bCs/>
                <w:lang w:val="en-US"/>
              </w:rPr>
              <w:t>s</w:t>
            </w:r>
          </w:p>
        </w:tc>
      </w:tr>
      <w:tr w:rsidR="00F86D87" w:rsidRPr="0007125E" w14:paraId="5C7AAF8F" w14:textId="77777777" w:rsidTr="00946137">
        <w:trPr>
          <w:trHeight w:val="672"/>
        </w:trPr>
        <w:tc>
          <w:tcPr>
            <w:tcW w:w="2897" w:type="dxa"/>
            <w:shd w:val="clear" w:color="auto" w:fill="EEECE1" w:themeFill="background2"/>
            <w:vAlign w:val="center"/>
          </w:tcPr>
          <w:p w14:paraId="5943BA05" w14:textId="77777777" w:rsidR="00F86D87" w:rsidRPr="0007125E" w:rsidRDefault="00F86D87" w:rsidP="00D14550">
            <w:pPr>
              <w:rPr>
                <w:rFonts w:cstheme="minorHAnsi"/>
                <w:lang w:val="en-US"/>
              </w:rPr>
            </w:pPr>
            <w:r w:rsidRPr="0007125E">
              <w:rPr>
                <w:rFonts w:cstheme="minorHAnsi"/>
                <w:b/>
                <w:bCs/>
                <w:lang w:val="en-US"/>
              </w:rPr>
              <w:t>Professional Society A</w:t>
            </w:r>
          </w:p>
        </w:tc>
        <w:tc>
          <w:tcPr>
            <w:tcW w:w="2519" w:type="dxa"/>
            <w:vAlign w:val="center"/>
          </w:tcPr>
          <w:p w14:paraId="16442BCF" w14:textId="77777777" w:rsidR="00F86D87" w:rsidRPr="0007125E" w:rsidRDefault="00F86D87" w:rsidP="00D14550">
            <w:pPr>
              <w:jc w:val="center"/>
              <w:rPr>
                <w:rFonts w:cstheme="minorHAnsi"/>
                <w:lang w:val="en-US"/>
              </w:rPr>
            </w:pPr>
            <w:r w:rsidRPr="0007125E">
              <w:rPr>
                <w:rFonts w:cstheme="minorHAnsi"/>
                <w:lang w:val="en-US"/>
              </w:rPr>
              <w:t>126 (52%)</w:t>
            </w:r>
          </w:p>
        </w:tc>
        <w:tc>
          <w:tcPr>
            <w:tcW w:w="2268" w:type="dxa"/>
            <w:vAlign w:val="center"/>
          </w:tcPr>
          <w:p w14:paraId="50515D72" w14:textId="77777777" w:rsidR="00F86D87" w:rsidRPr="0007125E" w:rsidRDefault="00F86D87" w:rsidP="00D14550">
            <w:pPr>
              <w:jc w:val="center"/>
              <w:rPr>
                <w:rFonts w:cstheme="minorHAnsi"/>
                <w:lang w:val="en-US"/>
              </w:rPr>
            </w:pPr>
            <w:r w:rsidRPr="0007125E">
              <w:rPr>
                <w:rFonts w:cstheme="minorHAnsi"/>
                <w:lang w:val="en-US"/>
              </w:rPr>
              <w:t>117 (48%)</w:t>
            </w:r>
          </w:p>
        </w:tc>
      </w:tr>
      <w:tr w:rsidR="00F86D87" w:rsidRPr="0007125E" w14:paraId="40654BF6" w14:textId="77777777" w:rsidTr="00946137">
        <w:trPr>
          <w:trHeight w:val="694"/>
        </w:trPr>
        <w:tc>
          <w:tcPr>
            <w:tcW w:w="2897" w:type="dxa"/>
            <w:shd w:val="clear" w:color="auto" w:fill="EEECE1" w:themeFill="background2"/>
            <w:vAlign w:val="center"/>
          </w:tcPr>
          <w:p w14:paraId="69ADF649" w14:textId="77777777" w:rsidR="00F86D87" w:rsidRPr="0007125E" w:rsidRDefault="00F86D87" w:rsidP="00D14550">
            <w:pPr>
              <w:rPr>
                <w:rFonts w:cstheme="minorHAnsi"/>
                <w:lang w:val="en-US"/>
              </w:rPr>
            </w:pPr>
            <w:r w:rsidRPr="0007125E">
              <w:rPr>
                <w:rFonts w:cstheme="minorHAnsi"/>
                <w:b/>
                <w:bCs/>
                <w:lang w:val="en-US"/>
              </w:rPr>
              <w:t>Professional Society B</w:t>
            </w:r>
          </w:p>
        </w:tc>
        <w:tc>
          <w:tcPr>
            <w:tcW w:w="2519" w:type="dxa"/>
            <w:vAlign w:val="center"/>
          </w:tcPr>
          <w:p w14:paraId="51CE3997" w14:textId="77777777" w:rsidR="00F86D87" w:rsidRPr="0007125E" w:rsidRDefault="00F86D87" w:rsidP="00D14550">
            <w:pPr>
              <w:jc w:val="center"/>
              <w:rPr>
                <w:rFonts w:cstheme="minorHAnsi"/>
                <w:lang w:val="en-US"/>
              </w:rPr>
            </w:pPr>
            <w:r w:rsidRPr="0007125E">
              <w:rPr>
                <w:rFonts w:cstheme="minorHAnsi"/>
                <w:lang w:val="en-US"/>
              </w:rPr>
              <w:t>96 (72%)</w:t>
            </w:r>
          </w:p>
        </w:tc>
        <w:tc>
          <w:tcPr>
            <w:tcW w:w="2268" w:type="dxa"/>
            <w:vAlign w:val="center"/>
          </w:tcPr>
          <w:p w14:paraId="6F844559" w14:textId="77777777" w:rsidR="00F86D87" w:rsidRPr="0007125E" w:rsidRDefault="00F86D87" w:rsidP="00D14550">
            <w:pPr>
              <w:jc w:val="center"/>
              <w:rPr>
                <w:rFonts w:cstheme="minorHAnsi"/>
                <w:lang w:val="en-US"/>
              </w:rPr>
            </w:pPr>
            <w:r w:rsidRPr="0007125E">
              <w:rPr>
                <w:rFonts w:cstheme="minorHAnsi"/>
                <w:lang w:val="en-US"/>
              </w:rPr>
              <w:t>36 (28%)</w:t>
            </w:r>
          </w:p>
        </w:tc>
      </w:tr>
    </w:tbl>
    <w:p w14:paraId="091FF41D" w14:textId="77777777" w:rsidR="00F86D87" w:rsidRPr="0007125E" w:rsidRDefault="00F86D87" w:rsidP="00D14550">
      <w:pPr>
        <w:rPr>
          <w:rFonts w:cstheme="minorHAnsi"/>
          <w:lang w:val="en-US"/>
        </w:rPr>
      </w:pPr>
    </w:p>
    <w:p w14:paraId="29E4A48C" w14:textId="77777777" w:rsidR="00F86D87" w:rsidRDefault="00F86D87" w:rsidP="00D14550">
      <w:pPr>
        <w:jc w:val="both"/>
        <w:rPr>
          <w:rFonts w:cstheme="minorHAnsi"/>
          <w:sz w:val="24"/>
          <w:szCs w:val="24"/>
          <w:lang w:val="en-US"/>
        </w:rPr>
      </w:pPr>
      <w:r w:rsidRPr="0007125E">
        <w:rPr>
          <w:rFonts w:cstheme="minorHAnsi"/>
          <w:i/>
          <w:sz w:val="24"/>
          <w:szCs w:val="24"/>
          <w:lang w:val="en-US"/>
        </w:rPr>
        <w:t>Age Diversity</w:t>
      </w:r>
      <w:r w:rsidRPr="0007125E">
        <w:rPr>
          <w:rFonts w:cstheme="minorHAnsi"/>
          <w:sz w:val="24"/>
          <w:szCs w:val="24"/>
          <w:lang w:val="en-US"/>
        </w:rPr>
        <w:t xml:space="preserve"> </w:t>
      </w:r>
    </w:p>
    <w:p w14:paraId="4389688C" w14:textId="1BBD54B6" w:rsidR="00F86D87" w:rsidRPr="0007125E" w:rsidRDefault="00F86D87" w:rsidP="00D14550">
      <w:pPr>
        <w:jc w:val="both"/>
        <w:rPr>
          <w:rFonts w:cstheme="minorHAnsi"/>
          <w:sz w:val="24"/>
          <w:szCs w:val="24"/>
          <w:lang w:val="en-US"/>
        </w:rPr>
      </w:pPr>
      <w:r w:rsidRPr="0007125E">
        <w:rPr>
          <w:rFonts w:cstheme="minorHAnsi"/>
          <w:sz w:val="24"/>
          <w:szCs w:val="24"/>
          <w:lang w:val="en-US"/>
        </w:rPr>
        <w:t xml:space="preserve">Content analysis of </w:t>
      </w:r>
      <w:r w:rsidR="008829D8">
        <w:rPr>
          <w:rFonts w:cstheme="minorHAnsi"/>
          <w:sz w:val="24"/>
          <w:szCs w:val="24"/>
          <w:lang w:val="en-US"/>
        </w:rPr>
        <w:t xml:space="preserve">the </w:t>
      </w:r>
      <w:r w:rsidRPr="0007125E">
        <w:rPr>
          <w:rFonts w:cstheme="minorHAnsi"/>
          <w:sz w:val="24"/>
          <w:szCs w:val="24"/>
          <w:lang w:val="en-US"/>
        </w:rPr>
        <w:t xml:space="preserve">estimated age of the individuals in the images displayed revealed further disparities in how different age groups were represented. Most (45%) of the individuals (both male and female) represented in the images on Professional Society A’s website were estimated to be in the early stages of their career (aged 18-34) followed closely in number by individuals (40%) in their mid-career stage (aged 35-49); with a relatively low proportion of individuals (15%) in their </w:t>
      </w:r>
      <w:r w:rsidR="008829D8" w:rsidRPr="0007125E">
        <w:rPr>
          <w:rFonts w:cstheme="minorHAnsi"/>
          <w:sz w:val="24"/>
          <w:szCs w:val="24"/>
          <w:lang w:val="en-US"/>
        </w:rPr>
        <w:t>late</w:t>
      </w:r>
      <w:r w:rsidR="008829D8">
        <w:rPr>
          <w:rFonts w:cstheme="minorHAnsi"/>
          <w:sz w:val="24"/>
          <w:szCs w:val="24"/>
          <w:lang w:val="en-US"/>
        </w:rPr>
        <w:t>-</w:t>
      </w:r>
      <w:r w:rsidRPr="0007125E">
        <w:rPr>
          <w:rFonts w:cstheme="minorHAnsi"/>
          <w:sz w:val="24"/>
          <w:szCs w:val="24"/>
          <w:lang w:val="en-US"/>
        </w:rPr>
        <w:t>career (aged 50+).  This pattern of age and career stage portrayal was consistent for both genders on Professional Society A’s website (see Table 2).</w:t>
      </w:r>
    </w:p>
    <w:p w14:paraId="097CACF6" w14:textId="49677966" w:rsidR="00F86D87" w:rsidRPr="0007125E" w:rsidRDefault="00F86D87" w:rsidP="00D14550">
      <w:pPr>
        <w:jc w:val="both"/>
        <w:rPr>
          <w:rFonts w:cstheme="minorHAnsi"/>
          <w:sz w:val="24"/>
          <w:szCs w:val="24"/>
          <w:lang w:val="en-US"/>
        </w:rPr>
      </w:pPr>
      <w:r w:rsidRPr="0007125E">
        <w:rPr>
          <w:rFonts w:cstheme="minorHAnsi"/>
          <w:sz w:val="24"/>
          <w:szCs w:val="24"/>
          <w:lang w:val="en-US"/>
        </w:rPr>
        <w:t xml:space="preserve">Professional Society A’s results contrasted with the age/career stage of the individuals portrayed on Professional Society B’s website, where the largest proportion of individuals were either in their late (36%) or mid-career stages (36%). Only 27% of individuals portrayed </w:t>
      </w:r>
      <w:r w:rsidRPr="0007125E">
        <w:rPr>
          <w:rFonts w:cstheme="minorHAnsi"/>
          <w:sz w:val="24"/>
          <w:szCs w:val="24"/>
          <w:lang w:val="en-US"/>
        </w:rPr>
        <w:lastRenderedPageBreak/>
        <w:t>on this website were in the early stage of their career</w:t>
      </w:r>
      <w:r w:rsidR="008829D8">
        <w:rPr>
          <w:rFonts w:cstheme="minorHAnsi"/>
          <w:sz w:val="24"/>
          <w:szCs w:val="24"/>
          <w:lang w:val="en-US"/>
        </w:rPr>
        <w:t>s</w:t>
      </w:r>
      <w:r w:rsidRPr="0007125E">
        <w:rPr>
          <w:rFonts w:cstheme="minorHAnsi"/>
          <w:sz w:val="24"/>
          <w:szCs w:val="24"/>
          <w:lang w:val="en-US"/>
        </w:rPr>
        <w:t xml:space="preserve">. Also, there were evident gender differences in age portrayal (see Table 2). For males, </w:t>
      </w:r>
      <w:proofErr w:type="gramStart"/>
      <w:r w:rsidRPr="0007125E">
        <w:rPr>
          <w:rFonts w:cstheme="minorHAnsi"/>
          <w:sz w:val="24"/>
          <w:szCs w:val="24"/>
          <w:lang w:val="en-US"/>
        </w:rPr>
        <w:t>the majority of</w:t>
      </w:r>
      <w:proofErr w:type="gramEnd"/>
      <w:r w:rsidRPr="0007125E">
        <w:rPr>
          <w:rFonts w:cstheme="minorHAnsi"/>
          <w:sz w:val="24"/>
          <w:szCs w:val="24"/>
          <w:lang w:val="en-US"/>
        </w:rPr>
        <w:t xml:space="preserve"> individuals depicted on Professional Society B’s website were in their </w:t>
      </w:r>
      <w:r w:rsidR="008829D8" w:rsidRPr="0007125E">
        <w:rPr>
          <w:rFonts w:cstheme="minorHAnsi"/>
          <w:sz w:val="24"/>
          <w:szCs w:val="24"/>
          <w:lang w:val="en-US"/>
        </w:rPr>
        <w:t>late</w:t>
      </w:r>
      <w:r w:rsidR="008829D8">
        <w:rPr>
          <w:rFonts w:cstheme="minorHAnsi"/>
          <w:sz w:val="24"/>
          <w:szCs w:val="24"/>
          <w:lang w:val="en-US"/>
        </w:rPr>
        <w:t>-</w:t>
      </w:r>
      <w:r w:rsidRPr="0007125E">
        <w:rPr>
          <w:rFonts w:cstheme="minorHAnsi"/>
          <w:sz w:val="24"/>
          <w:szCs w:val="24"/>
          <w:lang w:val="en-US"/>
        </w:rPr>
        <w:t xml:space="preserve">career stage, in contrast to the female images, where mid-career female images dominated. </w:t>
      </w:r>
    </w:p>
    <w:p w14:paraId="4CE99435" w14:textId="77777777" w:rsidR="00CC1D45" w:rsidRDefault="00CC1D45" w:rsidP="00D14550">
      <w:pPr>
        <w:rPr>
          <w:rFonts w:cstheme="minorHAnsi"/>
          <w:b/>
          <w:bCs/>
          <w:lang w:val="en-US"/>
        </w:rPr>
      </w:pPr>
    </w:p>
    <w:p w14:paraId="37411F19" w14:textId="77777777" w:rsidR="00F86D87" w:rsidRPr="0007125E" w:rsidRDefault="00F86D87" w:rsidP="00D14550">
      <w:pPr>
        <w:rPr>
          <w:rFonts w:cstheme="minorHAnsi"/>
          <w:b/>
          <w:bCs/>
          <w:lang w:val="en-US"/>
        </w:rPr>
      </w:pPr>
      <w:r w:rsidRPr="0007125E">
        <w:rPr>
          <w:rFonts w:cstheme="minorHAnsi"/>
          <w:b/>
          <w:bCs/>
          <w:lang w:val="en-US"/>
        </w:rPr>
        <w:t xml:space="preserve">Table 2. Image Portrayal of Males and Females at Different Career Stages </w:t>
      </w:r>
    </w:p>
    <w:tbl>
      <w:tblPr>
        <w:tblStyle w:val="TableGrid"/>
        <w:tblW w:w="0" w:type="auto"/>
        <w:tblInd w:w="108" w:type="dxa"/>
        <w:tblLook w:val="04A0" w:firstRow="1" w:lastRow="0" w:firstColumn="1" w:lastColumn="0" w:noHBand="0" w:noVBand="1"/>
      </w:tblPr>
      <w:tblGrid>
        <w:gridCol w:w="1701"/>
        <w:gridCol w:w="1207"/>
        <w:gridCol w:w="1200"/>
        <w:gridCol w:w="1200"/>
        <w:gridCol w:w="1200"/>
        <w:gridCol w:w="1200"/>
        <w:gridCol w:w="1200"/>
      </w:tblGrid>
      <w:tr w:rsidR="00F86D87" w:rsidRPr="0007125E" w14:paraId="2BCF4706" w14:textId="77777777" w:rsidTr="00946137">
        <w:trPr>
          <w:trHeight w:val="536"/>
        </w:trPr>
        <w:tc>
          <w:tcPr>
            <w:tcW w:w="1701" w:type="dxa"/>
            <w:shd w:val="clear" w:color="auto" w:fill="EEECE1" w:themeFill="background2"/>
          </w:tcPr>
          <w:p w14:paraId="5852D0E8" w14:textId="77777777" w:rsidR="00F86D87" w:rsidRPr="0007125E" w:rsidRDefault="00F86D87" w:rsidP="00D14550">
            <w:pPr>
              <w:rPr>
                <w:rFonts w:cstheme="minorHAnsi"/>
                <w:b/>
                <w:bCs/>
                <w:lang w:val="en-US"/>
              </w:rPr>
            </w:pPr>
          </w:p>
        </w:tc>
        <w:tc>
          <w:tcPr>
            <w:tcW w:w="3607" w:type="dxa"/>
            <w:gridSpan w:val="3"/>
            <w:shd w:val="clear" w:color="auto" w:fill="EEECE1" w:themeFill="background2"/>
          </w:tcPr>
          <w:p w14:paraId="39E5A73E" w14:textId="77777777" w:rsidR="00F86D87" w:rsidRPr="0007125E" w:rsidRDefault="00F86D87" w:rsidP="00D14550">
            <w:pPr>
              <w:jc w:val="center"/>
              <w:rPr>
                <w:rFonts w:cstheme="minorHAnsi"/>
                <w:b/>
                <w:bCs/>
                <w:lang w:val="en-US"/>
              </w:rPr>
            </w:pPr>
            <w:r w:rsidRPr="0007125E">
              <w:rPr>
                <w:rFonts w:cstheme="minorHAnsi"/>
                <w:b/>
                <w:bCs/>
                <w:lang w:val="en-US"/>
              </w:rPr>
              <w:t xml:space="preserve">Males </w:t>
            </w:r>
          </w:p>
        </w:tc>
        <w:tc>
          <w:tcPr>
            <w:tcW w:w="3600" w:type="dxa"/>
            <w:gridSpan w:val="3"/>
            <w:shd w:val="clear" w:color="auto" w:fill="EEECE1" w:themeFill="background2"/>
          </w:tcPr>
          <w:p w14:paraId="579FE2DE" w14:textId="77777777" w:rsidR="00F86D87" w:rsidRPr="0007125E" w:rsidRDefault="00F86D87" w:rsidP="00D14550">
            <w:pPr>
              <w:jc w:val="center"/>
              <w:rPr>
                <w:rFonts w:cstheme="minorHAnsi"/>
                <w:b/>
                <w:bCs/>
                <w:lang w:val="en-US"/>
              </w:rPr>
            </w:pPr>
            <w:r w:rsidRPr="0007125E">
              <w:rPr>
                <w:rFonts w:cstheme="minorHAnsi"/>
                <w:b/>
                <w:bCs/>
                <w:lang w:val="en-US"/>
              </w:rPr>
              <w:t xml:space="preserve">Females </w:t>
            </w:r>
          </w:p>
        </w:tc>
      </w:tr>
      <w:tr w:rsidR="00F86D87" w:rsidRPr="0007125E" w14:paraId="44B152D3" w14:textId="77777777" w:rsidTr="00946137">
        <w:tc>
          <w:tcPr>
            <w:tcW w:w="1701" w:type="dxa"/>
            <w:shd w:val="clear" w:color="auto" w:fill="EEECE1" w:themeFill="background2"/>
          </w:tcPr>
          <w:p w14:paraId="49E48BFE" w14:textId="77777777" w:rsidR="00F86D87" w:rsidRPr="0007125E" w:rsidRDefault="00F86D87" w:rsidP="00D14550">
            <w:pPr>
              <w:rPr>
                <w:rFonts w:cstheme="minorHAnsi"/>
                <w:b/>
                <w:bCs/>
                <w:lang w:val="en-US"/>
              </w:rPr>
            </w:pPr>
          </w:p>
        </w:tc>
        <w:tc>
          <w:tcPr>
            <w:tcW w:w="1207" w:type="dxa"/>
            <w:shd w:val="clear" w:color="auto" w:fill="F2F2F2" w:themeFill="background1" w:themeFillShade="F2"/>
          </w:tcPr>
          <w:p w14:paraId="5FDB6ECE"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Early Career</w:t>
            </w:r>
          </w:p>
        </w:tc>
        <w:tc>
          <w:tcPr>
            <w:tcW w:w="1200" w:type="dxa"/>
            <w:shd w:val="clear" w:color="auto" w:fill="F2F2F2" w:themeFill="background1" w:themeFillShade="F2"/>
          </w:tcPr>
          <w:p w14:paraId="0036C562"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Mid-Career</w:t>
            </w:r>
          </w:p>
        </w:tc>
        <w:tc>
          <w:tcPr>
            <w:tcW w:w="1200" w:type="dxa"/>
            <w:shd w:val="clear" w:color="auto" w:fill="F2F2F2" w:themeFill="background1" w:themeFillShade="F2"/>
          </w:tcPr>
          <w:p w14:paraId="503EED55"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Late Career</w:t>
            </w:r>
          </w:p>
        </w:tc>
        <w:tc>
          <w:tcPr>
            <w:tcW w:w="1200" w:type="dxa"/>
            <w:shd w:val="clear" w:color="auto" w:fill="F2F2F2" w:themeFill="background1" w:themeFillShade="F2"/>
          </w:tcPr>
          <w:p w14:paraId="1923C095"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Early Career</w:t>
            </w:r>
          </w:p>
        </w:tc>
        <w:tc>
          <w:tcPr>
            <w:tcW w:w="1200" w:type="dxa"/>
            <w:shd w:val="clear" w:color="auto" w:fill="F2F2F2" w:themeFill="background1" w:themeFillShade="F2"/>
          </w:tcPr>
          <w:p w14:paraId="0B9FC8CF"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Mid-Career</w:t>
            </w:r>
          </w:p>
        </w:tc>
        <w:tc>
          <w:tcPr>
            <w:tcW w:w="1200" w:type="dxa"/>
            <w:shd w:val="clear" w:color="auto" w:fill="F2F2F2" w:themeFill="background1" w:themeFillShade="F2"/>
          </w:tcPr>
          <w:p w14:paraId="0BE754EA" w14:textId="77777777" w:rsidR="00F86D87" w:rsidRPr="0007125E" w:rsidRDefault="00F86D87" w:rsidP="00D14550">
            <w:pPr>
              <w:jc w:val="center"/>
              <w:rPr>
                <w:rFonts w:cstheme="minorHAnsi"/>
                <w:b/>
                <w:bCs/>
                <w:i/>
                <w:iCs/>
                <w:sz w:val="18"/>
                <w:szCs w:val="18"/>
                <w:lang w:val="en-US"/>
              </w:rPr>
            </w:pPr>
            <w:r w:rsidRPr="0007125E">
              <w:rPr>
                <w:rFonts w:cstheme="minorHAnsi"/>
                <w:b/>
                <w:bCs/>
                <w:i/>
                <w:iCs/>
                <w:sz w:val="18"/>
                <w:szCs w:val="18"/>
                <w:lang w:val="en-US"/>
              </w:rPr>
              <w:t>Late Career</w:t>
            </w:r>
          </w:p>
        </w:tc>
      </w:tr>
      <w:tr w:rsidR="00F86D87" w:rsidRPr="0007125E" w14:paraId="0FE4BA62" w14:textId="77777777" w:rsidTr="00946137">
        <w:tc>
          <w:tcPr>
            <w:tcW w:w="1701" w:type="dxa"/>
            <w:shd w:val="clear" w:color="auto" w:fill="EEECE1" w:themeFill="background2"/>
          </w:tcPr>
          <w:p w14:paraId="61C33CDF" w14:textId="77777777" w:rsidR="00F86D87" w:rsidRPr="0007125E" w:rsidRDefault="00F86D87" w:rsidP="00D14550">
            <w:pPr>
              <w:rPr>
                <w:rFonts w:cstheme="minorHAnsi"/>
                <w:b/>
                <w:bCs/>
                <w:lang w:val="en-US"/>
              </w:rPr>
            </w:pPr>
            <w:r w:rsidRPr="0007125E">
              <w:rPr>
                <w:rFonts w:cstheme="minorHAnsi"/>
                <w:b/>
                <w:bCs/>
                <w:lang w:val="en-US"/>
              </w:rPr>
              <w:t>Professional Society A</w:t>
            </w:r>
          </w:p>
        </w:tc>
        <w:tc>
          <w:tcPr>
            <w:tcW w:w="1207" w:type="dxa"/>
          </w:tcPr>
          <w:p w14:paraId="1A031726" w14:textId="77777777" w:rsidR="00F86D87" w:rsidRPr="0007125E" w:rsidRDefault="00F86D87" w:rsidP="00D14550">
            <w:pPr>
              <w:jc w:val="center"/>
              <w:rPr>
                <w:rFonts w:cstheme="minorHAnsi"/>
                <w:lang w:val="en-US"/>
              </w:rPr>
            </w:pPr>
            <w:r w:rsidRPr="0007125E">
              <w:rPr>
                <w:rFonts w:cstheme="minorHAnsi"/>
                <w:lang w:val="en-US"/>
              </w:rPr>
              <w:t xml:space="preserve">50 </w:t>
            </w:r>
          </w:p>
        </w:tc>
        <w:tc>
          <w:tcPr>
            <w:tcW w:w="1200" w:type="dxa"/>
          </w:tcPr>
          <w:p w14:paraId="039BC202" w14:textId="77777777" w:rsidR="00F86D87" w:rsidRPr="0007125E" w:rsidRDefault="00F86D87" w:rsidP="00D14550">
            <w:pPr>
              <w:jc w:val="center"/>
              <w:rPr>
                <w:rFonts w:cstheme="minorHAnsi"/>
                <w:lang w:val="en-US"/>
              </w:rPr>
            </w:pPr>
            <w:r w:rsidRPr="0007125E">
              <w:rPr>
                <w:rFonts w:cstheme="minorHAnsi"/>
                <w:lang w:val="en-US"/>
              </w:rPr>
              <w:t xml:space="preserve">48 </w:t>
            </w:r>
          </w:p>
        </w:tc>
        <w:tc>
          <w:tcPr>
            <w:tcW w:w="1200" w:type="dxa"/>
          </w:tcPr>
          <w:p w14:paraId="096E78DB" w14:textId="77777777" w:rsidR="00F86D87" w:rsidRPr="0007125E" w:rsidRDefault="00F86D87" w:rsidP="00D14550">
            <w:pPr>
              <w:jc w:val="center"/>
              <w:rPr>
                <w:rFonts w:cstheme="minorHAnsi"/>
                <w:lang w:val="en-US"/>
              </w:rPr>
            </w:pPr>
            <w:r w:rsidRPr="0007125E">
              <w:rPr>
                <w:rFonts w:cstheme="minorHAnsi"/>
                <w:lang w:val="en-US"/>
              </w:rPr>
              <w:t xml:space="preserve">28 </w:t>
            </w:r>
          </w:p>
        </w:tc>
        <w:tc>
          <w:tcPr>
            <w:tcW w:w="1200" w:type="dxa"/>
          </w:tcPr>
          <w:p w14:paraId="6E1F30E3" w14:textId="77777777" w:rsidR="00F86D87" w:rsidRPr="0007125E" w:rsidRDefault="00F86D87" w:rsidP="00D14550">
            <w:pPr>
              <w:jc w:val="center"/>
              <w:rPr>
                <w:rFonts w:cstheme="minorHAnsi"/>
                <w:lang w:val="en-US"/>
              </w:rPr>
            </w:pPr>
            <w:r w:rsidRPr="0007125E">
              <w:rPr>
                <w:rFonts w:cstheme="minorHAnsi"/>
                <w:lang w:val="en-US"/>
              </w:rPr>
              <w:t>60</w:t>
            </w:r>
          </w:p>
        </w:tc>
        <w:tc>
          <w:tcPr>
            <w:tcW w:w="1200" w:type="dxa"/>
          </w:tcPr>
          <w:p w14:paraId="3DA371AC" w14:textId="77777777" w:rsidR="00F86D87" w:rsidRPr="0007125E" w:rsidRDefault="00F86D87" w:rsidP="00D14550">
            <w:pPr>
              <w:jc w:val="center"/>
              <w:rPr>
                <w:rFonts w:cstheme="minorHAnsi"/>
                <w:lang w:val="en-US"/>
              </w:rPr>
            </w:pPr>
            <w:r w:rsidRPr="0007125E">
              <w:rPr>
                <w:rFonts w:cstheme="minorHAnsi"/>
                <w:lang w:val="en-US"/>
              </w:rPr>
              <w:t>49</w:t>
            </w:r>
          </w:p>
        </w:tc>
        <w:tc>
          <w:tcPr>
            <w:tcW w:w="1200" w:type="dxa"/>
          </w:tcPr>
          <w:p w14:paraId="424C9B0B" w14:textId="77777777" w:rsidR="00F86D87" w:rsidRPr="0007125E" w:rsidRDefault="00F86D87" w:rsidP="00D14550">
            <w:pPr>
              <w:jc w:val="center"/>
              <w:rPr>
                <w:rFonts w:cstheme="minorHAnsi"/>
                <w:lang w:val="en-US"/>
              </w:rPr>
            </w:pPr>
            <w:r w:rsidRPr="0007125E">
              <w:rPr>
                <w:rFonts w:cstheme="minorHAnsi"/>
                <w:lang w:val="en-US"/>
              </w:rPr>
              <w:t>8</w:t>
            </w:r>
          </w:p>
        </w:tc>
      </w:tr>
      <w:tr w:rsidR="00F86D87" w:rsidRPr="0007125E" w14:paraId="4110C418" w14:textId="77777777" w:rsidTr="00946137">
        <w:tc>
          <w:tcPr>
            <w:tcW w:w="1701" w:type="dxa"/>
            <w:shd w:val="clear" w:color="auto" w:fill="EEECE1" w:themeFill="background2"/>
          </w:tcPr>
          <w:p w14:paraId="54CEFCB8" w14:textId="77777777" w:rsidR="00F86D87" w:rsidRPr="0007125E" w:rsidRDefault="00F86D87" w:rsidP="00D14550">
            <w:pPr>
              <w:rPr>
                <w:rFonts w:cstheme="minorHAnsi"/>
                <w:b/>
                <w:bCs/>
                <w:lang w:val="en-US"/>
              </w:rPr>
            </w:pPr>
            <w:r w:rsidRPr="0007125E">
              <w:rPr>
                <w:rFonts w:cstheme="minorHAnsi"/>
                <w:b/>
                <w:bCs/>
                <w:lang w:val="en-US"/>
              </w:rPr>
              <w:t>Professional Society B</w:t>
            </w:r>
          </w:p>
        </w:tc>
        <w:tc>
          <w:tcPr>
            <w:tcW w:w="1207" w:type="dxa"/>
          </w:tcPr>
          <w:p w14:paraId="23C204C0" w14:textId="77777777" w:rsidR="00F86D87" w:rsidRPr="0007125E" w:rsidRDefault="00F86D87" w:rsidP="00D14550">
            <w:pPr>
              <w:jc w:val="center"/>
              <w:rPr>
                <w:rFonts w:cstheme="minorHAnsi"/>
                <w:lang w:val="en-US"/>
              </w:rPr>
            </w:pPr>
            <w:r w:rsidRPr="0007125E">
              <w:rPr>
                <w:rFonts w:cstheme="minorHAnsi"/>
                <w:lang w:val="en-US"/>
              </w:rPr>
              <w:t>27</w:t>
            </w:r>
          </w:p>
        </w:tc>
        <w:tc>
          <w:tcPr>
            <w:tcW w:w="1200" w:type="dxa"/>
          </w:tcPr>
          <w:p w14:paraId="653CEE6C" w14:textId="77777777" w:rsidR="00F86D87" w:rsidRPr="0007125E" w:rsidRDefault="00F86D87" w:rsidP="00D14550">
            <w:pPr>
              <w:jc w:val="center"/>
              <w:rPr>
                <w:rFonts w:cstheme="minorHAnsi"/>
                <w:lang w:val="en-US"/>
              </w:rPr>
            </w:pPr>
            <w:r w:rsidRPr="0007125E">
              <w:rPr>
                <w:rFonts w:cstheme="minorHAnsi"/>
                <w:lang w:val="en-US"/>
              </w:rPr>
              <w:t>27</w:t>
            </w:r>
          </w:p>
        </w:tc>
        <w:tc>
          <w:tcPr>
            <w:tcW w:w="1200" w:type="dxa"/>
          </w:tcPr>
          <w:p w14:paraId="6D9399AC" w14:textId="77777777" w:rsidR="00F86D87" w:rsidRPr="0007125E" w:rsidRDefault="00F86D87" w:rsidP="00D14550">
            <w:pPr>
              <w:jc w:val="center"/>
              <w:rPr>
                <w:rFonts w:cstheme="minorHAnsi"/>
                <w:lang w:val="en-US"/>
              </w:rPr>
            </w:pPr>
            <w:r w:rsidRPr="0007125E">
              <w:rPr>
                <w:rFonts w:cstheme="minorHAnsi"/>
                <w:lang w:val="en-US"/>
              </w:rPr>
              <w:t>42</w:t>
            </w:r>
          </w:p>
        </w:tc>
        <w:tc>
          <w:tcPr>
            <w:tcW w:w="1200" w:type="dxa"/>
          </w:tcPr>
          <w:p w14:paraId="527B3FAA" w14:textId="77777777" w:rsidR="00F86D87" w:rsidRPr="0007125E" w:rsidRDefault="00F86D87" w:rsidP="00D14550">
            <w:pPr>
              <w:jc w:val="center"/>
              <w:rPr>
                <w:rFonts w:cstheme="minorHAnsi"/>
                <w:lang w:val="en-US"/>
              </w:rPr>
            </w:pPr>
            <w:r w:rsidRPr="0007125E">
              <w:rPr>
                <w:rFonts w:cstheme="minorHAnsi"/>
                <w:lang w:val="en-US"/>
              </w:rPr>
              <w:t>9</w:t>
            </w:r>
          </w:p>
        </w:tc>
        <w:tc>
          <w:tcPr>
            <w:tcW w:w="1200" w:type="dxa"/>
          </w:tcPr>
          <w:p w14:paraId="5D46310D" w14:textId="77777777" w:rsidR="00F86D87" w:rsidRPr="0007125E" w:rsidRDefault="00F86D87" w:rsidP="00D14550">
            <w:pPr>
              <w:jc w:val="center"/>
              <w:rPr>
                <w:rFonts w:cstheme="minorHAnsi"/>
                <w:lang w:val="en-US"/>
              </w:rPr>
            </w:pPr>
            <w:r w:rsidRPr="0007125E">
              <w:rPr>
                <w:rFonts w:cstheme="minorHAnsi"/>
                <w:lang w:val="en-US"/>
              </w:rPr>
              <w:t>21</w:t>
            </w:r>
          </w:p>
        </w:tc>
        <w:tc>
          <w:tcPr>
            <w:tcW w:w="1200" w:type="dxa"/>
          </w:tcPr>
          <w:p w14:paraId="68D4A6D2" w14:textId="77777777" w:rsidR="00F86D87" w:rsidRPr="0007125E" w:rsidRDefault="00F86D87" w:rsidP="00D14550">
            <w:pPr>
              <w:jc w:val="center"/>
              <w:rPr>
                <w:rFonts w:cstheme="minorHAnsi"/>
                <w:lang w:val="en-US"/>
              </w:rPr>
            </w:pPr>
            <w:r w:rsidRPr="0007125E">
              <w:rPr>
                <w:rFonts w:cstheme="minorHAnsi"/>
                <w:lang w:val="en-US"/>
              </w:rPr>
              <w:t>6</w:t>
            </w:r>
          </w:p>
        </w:tc>
      </w:tr>
    </w:tbl>
    <w:p w14:paraId="3B3FA596" w14:textId="77777777" w:rsidR="00F86D87" w:rsidRDefault="00F86D87" w:rsidP="00D14550">
      <w:pPr>
        <w:jc w:val="both"/>
        <w:rPr>
          <w:rFonts w:cstheme="minorHAnsi"/>
          <w:i/>
          <w:sz w:val="24"/>
          <w:szCs w:val="24"/>
          <w:lang w:val="en-US"/>
        </w:rPr>
      </w:pPr>
    </w:p>
    <w:p w14:paraId="13C02F4E" w14:textId="77777777" w:rsidR="00F86D87" w:rsidRDefault="00F86D87" w:rsidP="00D14550">
      <w:pPr>
        <w:jc w:val="both"/>
        <w:rPr>
          <w:rFonts w:cstheme="minorHAnsi"/>
          <w:sz w:val="24"/>
          <w:szCs w:val="24"/>
          <w:lang w:val="en-US"/>
        </w:rPr>
      </w:pPr>
      <w:r w:rsidRPr="0007125E">
        <w:rPr>
          <w:rFonts w:cstheme="minorHAnsi"/>
          <w:i/>
          <w:sz w:val="24"/>
          <w:szCs w:val="24"/>
          <w:lang w:val="en-US"/>
        </w:rPr>
        <w:t>Racial/Ethnic Diversity</w:t>
      </w:r>
      <w:r w:rsidRPr="0007125E">
        <w:rPr>
          <w:rFonts w:cstheme="minorHAnsi"/>
          <w:sz w:val="24"/>
          <w:szCs w:val="24"/>
          <w:lang w:val="en-US"/>
        </w:rPr>
        <w:t xml:space="preserve"> </w:t>
      </w:r>
    </w:p>
    <w:p w14:paraId="4EE38592" w14:textId="21A90923" w:rsidR="00F86D87" w:rsidRPr="0007125E" w:rsidRDefault="00F86D87" w:rsidP="00D14550">
      <w:pPr>
        <w:jc w:val="both"/>
        <w:rPr>
          <w:rFonts w:cstheme="minorHAnsi"/>
          <w:sz w:val="24"/>
          <w:szCs w:val="24"/>
          <w:lang w:val="en-US"/>
        </w:rPr>
      </w:pPr>
      <w:r w:rsidRPr="0007125E">
        <w:rPr>
          <w:rFonts w:cstheme="minorHAnsi"/>
          <w:sz w:val="24"/>
          <w:szCs w:val="24"/>
          <w:lang w:val="en-US"/>
        </w:rPr>
        <w:t xml:space="preserve">When examining the racial/ethnic diversity of the individuals represented </w:t>
      </w:r>
      <w:r w:rsidR="008829D8">
        <w:rPr>
          <w:rFonts w:cstheme="minorHAnsi"/>
          <w:sz w:val="24"/>
          <w:szCs w:val="24"/>
          <w:lang w:val="en-US"/>
        </w:rPr>
        <w:t>i</w:t>
      </w:r>
      <w:r w:rsidR="008829D8" w:rsidRPr="0007125E">
        <w:rPr>
          <w:rFonts w:cstheme="minorHAnsi"/>
          <w:sz w:val="24"/>
          <w:szCs w:val="24"/>
          <w:lang w:val="en-US"/>
        </w:rPr>
        <w:t xml:space="preserve">n </w:t>
      </w:r>
      <w:r w:rsidRPr="0007125E">
        <w:rPr>
          <w:rFonts w:cstheme="minorHAnsi"/>
          <w:sz w:val="24"/>
          <w:szCs w:val="24"/>
          <w:lang w:val="en-US"/>
        </w:rPr>
        <w:t>both professional societies’ websites, the results showed that individuals of non-</w:t>
      </w:r>
      <w:r w:rsidR="00CD4E33">
        <w:rPr>
          <w:rFonts w:cstheme="minorHAnsi"/>
          <w:sz w:val="24"/>
          <w:szCs w:val="24"/>
          <w:lang w:val="en-US"/>
        </w:rPr>
        <w:t>C</w:t>
      </w:r>
      <w:r w:rsidRPr="0007125E">
        <w:rPr>
          <w:rFonts w:cstheme="minorHAnsi"/>
          <w:sz w:val="24"/>
          <w:szCs w:val="24"/>
          <w:lang w:val="en-US"/>
        </w:rPr>
        <w:t xml:space="preserve">aucasian appearance constituted the minority (see Table 3). Of all the individuals portrayed on the website of Professional Society A, 90% were of </w:t>
      </w:r>
      <w:r w:rsidR="00CD4E33">
        <w:rPr>
          <w:rFonts w:cstheme="minorHAnsi"/>
          <w:sz w:val="24"/>
          <w:szCs w:val="24"/>
          <w:lang w:val="en-US"/>
        </w:rPr>
        <w:t>C</w:t>
      </w:r>
      <w:r w:rsidRPr="0007125E">
        <w:rPr>
          <w:rFonts w:cstheme="minorHAnsi"/>
          <w:sz w:val="24"/>
          <w:szCs w:val="24"/>
          <w:lang w:val="en-US"/>
        </w:rPr>
        <w:t xml:space="preserve">aucasian appearance. Professional Society B’s website showed similar results, where 89% of all individuals portrayed were of </w:t>
      </w:r>
      <w:r w:rsidR="00CD4E33">
        <w:rPr>
          <w:rFonts w:cstheme="minorHAnsi"/>
          <w:sz w:val="24"/>
          <w:szCs w:val="24"/>
          <w:lang w:val="en-US"/>
        </w:rPr>
        <w:t>C</w:t>
      </w:r>
      <w:r w:rsidRPr="0007125E">
        <w:rPr>
          <w:rFonts w:cstheme="minorHAnsi"/>
          <w:sz w:val="24"/>
          <w:szCs w:val="24"/>
          <w:lang w:val="en-US"/>
        </w:rPr>
        <w:t>aucasian appearance. Only a very small proportion of individuals portrayed were of non-</w:t>
      </w:r>
      <w:r w:rsidR="00CD4E33">
        <w:rPr>
          <w:rFonts w:cstheme="minorHAnsi"/>
          <w:sz w:val="24"/>
          <w:szCs w:val="24"/>
          <w:lang w:val="en-US"/>
        </w:rPr>
        <w:t>C</w:t>
      </w:r>
      <w:r w:rsidRPr="0007125E">
        <w:rPr>
          <w:rFonts w:cstheme="minorHAnsi"/>
          <w:sz w:val="24"/>
          <w:szCs w:val="24"/>
          <w:lang w:val="en-US"/>
        </w:rPr>
        <w:t xml:space="preserve">aucasian appearance (10% for Professional Society A; 11% for Professional Society B). </w:t>
      </w:r>
    </w:p>
    <w:p w14:paraId="454FB7CD" w14:textId="77777777" w:rsidR="00225756" w:rsidRDefault="00225756" w:rsidP="00D14550">
      <w:pPr>
        <w:rPr>
          <w:rFonts w:cstheme="minorHAnsi"/>
          <w:b/>
          <w:bCs/>
          <w:lang w:val="en-US"/>
        </w:rPr>
      </w:pPr>
    </w:p>
    <w:p w14:paraId="098821C3" w14:textId="41C5A0B9" w:rsidR="00F86D87" w:rsidRPr="0007125E" w:rsidRDefault="00F86D87" w:rsidP="00D14550">
      <w:pPr>
        <w:rPr>
          <w:rFonts w:cstheme="minorHAnsi"/>
          <w:b/>
          <w:bCs/>
          <w:lang w:val="en-US"/>
        </w:rPr>
      </w:pPr>
      <w:r w:rsidRPr="0007125E">
        <w:rPr>
          <w:rFonts w:cstheme="minorHAnsi"/>
          <w:b/>
          <w:bCs/>
          <w:lang w:val="en-US"/>
        </w:rPr>
        <w:t>Table 3</w:t>
      </w:r>
      <w:r w:rsidR="00F50992">
        <w:rPr>
          <w:rFonts w:cstheme="minorHAnsi"/>
          <w:b/>
          <w:bCs/>
          <w:lang w:val="en-US"/>
        </w:rPr>
        <w:t>.</w:t>
      </w:r>
      <w:r w:rsidRPr="0007125E">
        <w:rPr>
          <w:rFonts w:cstheme="minorHAnsi"/>
          <w:b/>
          <w:bCs/>
          <w:lang w:val="en-US"/>
        </w:rPr>
        <w:t xml:space="preserve"> Image Portrayal of Caucasians and Non-Caucasians </w:t>
      </w:r>
    </w:p>
    <w:tbl>
      <w:tblPr>
        <w:tblStyle w:val="TableGrid"/>
        <w:tblW w:w="0" w:type="auto"/>
        <w:tblInd w:w="108" w:type="dxa"/>
        <w:tblLook w:val="04A0" w:firstRow="1" w:lastRow="0" w:firstColumn="1" w:lastColumn="0" w:noHBand="0" w:noVBand="1"/>
      </w:tblPr>
      <w:tblGrid>
        <w:gridCol w:w="2897"/>
        <w:gridCol w:w="2519"/>
        <w:gridCol w:w="2268"/>
      </w:tblGrid>
      <w:tr w:rsidR="00F86D87" w:rsidRPr="0007125E" w14:paraId="7F532E51" w14:textId="77777777" w:rsidTr="00946137">
        <w:trPr>
          <w:trHeight w:val="569"/>
        </w:trPr>
        <w:tc>
          <w:tcPr>
            <w:tcW w:w="2897" w:type="dxa"/>
            <w:shd w:val="clear" w:color="auto" w:fill="EEECE1" w:themeFill="background2"/>
          </w:tcPr>
          <w:p w14:paraId="4683E2A6" w14:textId="77777777" w:rsidR="00F86D87" w:rsidRPr="0007125E" w:rsidRDefault="00F86D87" w:rsidP="00D14550">
            <w:pPr>
              <w:rPr>
                <w:rFonts w:cstheme="minorHAnsi"/>
                <w:lang w:val="en-US"/>
              </w:rPr>
            </w:pPr>
          </w:p>
        </w:tc>
        <w:tc>
          <w:tcPr>
            <w:tcW w:w="2519" w:type="dxa"/>
            <w:shd w:val="clear" w:color="auto" w:fill="EEECE1" w:themeFill="background2"/>
          </w:tcPr>
          <w:p w14:paraId="689BBA33" w14:textId="77777777" w:rsidR="00F86D87" w:rsidRPr="0007125E" w:rsidRDefault="00F86D87" w:rsidP="00D14550">
            <w:pPr>
              <w:jc w:val="center"/>
              <w:rPr>
                <w:rFonts w:cstheme="minorHAnsi"/>
                <w:b/>
                <w:bCs/>
                <w:lang w:val="en-US"/>
              </w:rPr>
            </w:pPr>
            <w:r w:rsidRPr="0007125E">
              <w:rPr>
                <w:rFonts w:cstheme="minorHAnsi"/>
                <w:b/>
                <w:bCs/>
                <w:lang w:val="en-US"/>
              </w:rPr>
              <w:t xml:space="preserve">Caucasian </w:t>
            </w:r>
          </w:p>
        </w:tc>
        <w:tc>
          <w:tcPr>
            <w:tcW w:w="2268" w:type="dxa"/>
            <w:shd w:val="clear" w:color="auto" w:fill="EEECE1" w:themeFill="background2"/>
          </w:tcPr>
          <w:p w14:paraId="619A80FC" w14:textId="77777777" w:rsidR="00F86D87" w:rsidRPr="0007125E" w:rsidRDefault="00F86D87" w:rsidP="00D14550">
            <w:pPr>
              <w:jc w:val="center"/>
              <w:rPr>
                <w:rFonts w:cstheme="minorHAnsi"/>
                <w:b/>
                <w:bCs/>
                <w:lang w:val="en-US"/>
              </w:rPr>
            </w:pPr>
            <w:r w:rsidRPr="0007125E">
              <w:rPr>
                <w:rFonts w:cstheme="minorHAnsi"/>
                <w:b/>
                <w:bCs/>
                <w:lang w:val="en-US"/>
              </w:rPr>
              <w:t xml:space="preserve">Non-Caucasian </w:t>
            </w:r>
          </w:p>
        </w:tc>
      </w:tr>
      <w:tr w:rsidR="00F86D87" w:rsidRPr="0007125E" w14:paraId="4D73EE83" w14:textId="77777777" w:rsidTr="00946137">
        <w:tc>
          <w:tcPr>
            <w:tcW w:w="2897" w:type="dxa"/>
            <w:shd w:val="clear" w:color="auto" w:fill="EEECE1" w:themeFill="background2"/>
          </w:tcPr>
          <w:p w14:paraId="3524D369" w14:textId="77777777" w:rsidR="00F86D87" w:rsidRPr="0007125E" w:rsidRDefault="00F86D87" w:rsidP="00D14550">
            <w:pPr>
              <w:rPr>
                <w:rFonts w:cstheme="minorHAnsi"/>
                <w:lang w:val="en-US"/>
              </w:rPr>
            </w:pPr>
            <w:r w:rsidRPr="0007125E">
              <w:rPr>
                <w:rFonts w:cstheme="minorHAnsi"/>
                <w:b/>
                <w:bCs/>
                <w:lang w:val="en-US"/>
              </w:rPr>
              <w:t>Professional Society A</w:t>
            </w:r>
          </w:p>
        </w:tc>
        <w:tc>
          <w:tcPr>
            <w:tcW w:w="2519" w:type="dxa"/>
          </w:tcPr>
          <w:p w14:paraId="60CF31E4" w14:textId="77777777" w:rsidR="00F86D87" w:rsidRPr="0007125E" w:rsidRDefault="00F86D87" w:rsidP="00D14550">
            <w:pPr>
              <w:jc w:val="center"/>
              <w:rPr>
                <w:rFonts w:cstheme="minorHAnsi"/>
                <w:lang w:val="en-US"/>
              </w:rPr>
            </w:pPr>
            <w:r w:rsidRPr="0007125E">
              <w:rPr>
                <w:rFonts w:cstheme="minorHAnsi"/>
                <w:lang w:val="en-US"/>
              </w:rPr>
              <w:t>219 (90%)</w:t>
            </w:r>
          </w:p>
        </w:tc>
        <w:tc>
          <w:tcPr>
            <w:tcW w:w="2268" w:type="dxa"/>
          </w:tcPr>
          <w:p w14:paraId="03E042EB" w14:textId="0435591F" w:rsidR="00F86D87" w:rsidRPr="0007125E" w:rsidRDefault="00F86D87" w:rsidP="00D14550">
            <w:pPr>
              <w:jc w:val="center"/>
              <w:rPr>
                <w:rFonts w:cstheme="minorHAnsi"/>
                <w:lang w:val="en-US"/>
              </w:rPr>
            </w:pPr>
            <w:r w:rsidRPr="0007125E">
              <w:rPr>
                <w:rFonts w:cstheme="minorHAnsi"/>
                <w:lang w:val="en-US"/>
              </w:rPr>
              <w:t>24 (10%)</w:t>
            </w:r>
          </w:p>
        </w:tc>
      </w:tr>
      <w:tr w:rsidR="00F86D87" w:rsidRPr="0007125E" w14:paraId="2A48B89D" w14:textId="77777777" w:rsidTr="00946137">
        <w:tc>
          <w:tcPr>
            <w:tcW w:w="2897" w:type="dxa"/>
            <w:shd w:val="clear" w:color="auto" w:fill="EEECE1" w:themeFill="background2"/>
          </w:tcPr>
          <w:p w14:paraId="7391F9D1" w14:textId="77777777" w:rsidR="00F86D87" w:rsidRPr="0007125E" w:rsidRDefault="00F86D87" w:rsidP="00D14550">
            <w:pPr>
              <w:rPr>
                <w:rFonts w:cstheme="minorHAnsi"/>
                <w:lang w:val="en-US"/>
              </w:rPr>
            </w:pPr>
            <w:r w:rsidRPr="0007125E">
              <w:rPr>
                <w:rFonts w:cstheme="minorHAnsi"/>
                <w:b/>
                <w:bCs/>
                <w:lang w:val="en-US"/>
              </w:rPr>
              <w:t>Professional Society B</w:t>
            </w:r>
          </w:p>
        </w:tc>
        <w:tc>
          <w:tcPr>
            <w:tcW w:w="2519" w:type="dxa"/>
          </w:tcPr>
          <w:p w14:paraId="4229CC26" w14:textId="77777777" w:rsidR="00F86D87" w:rsidRPr="0007125E" w:rsidRDefault="00F86D87" w:rsidP="00D14550">
            <w:pPr>
              <w:jc w:val="center"/>
              <w:rPr>
                <w:rFonts w:cstheme="minorHAnsi"/>
                <w:lang w:val="en-US"/>
              </w:rPr>
            </w:pPr>
            <w:r w:rsidRPr="0007125E">
              <w:rPr>
                <w:rFonts w:cstheme="minorHAnsi"/>
                <w:lang w:val="en-US"/>
              </w:rPr>
              <w:t>118 (89%)</w:t>
            </w:r>
          </w:p>
        </w:tc>
        <w:tc>
          <w:tcPr>
            <w:tcW w:w="2268" w:type="dxa"/>
          </w:tcPr>
          <w:p w14:paraId="33B7B933" w14:textId="0DA8B3A9" w:rsidR="00F86D87" w:rsidRPr="0007125E" w:rsidRDefault="00F86D87" w:rsidP="00D14550">
            <w:pPr>
              <w:jc w:val="center"/>
              <w:rPr>
                <w:rFonts w:cstheme="minorHAnsi"/>
                <w:lang w:val="en-US"/>
              </w:rPr>
            </w:pPr>
            <w:r w:rsidRPr="0007125E">
              <w:rPr>
                <w:rFonts w:cstheme="minorHAnsi"/>
                <w:lang w:val="en-US"/>
              </w:rPr>
              <w:t>14 (11%)</w:t>
            </w:r>
          </w:p>
        </w:tc>
      </w:tr>
    </w:tbl>
    <w:p w14:paraId="6FCEE562" w14:textId="77777777" w:rsidR="00D14550" w:rsidRDefault="00D14550" w:rsidP="00D14550">
      <w:pPr>
        <w:shd w:val="clear" w:color="auto" w:fill="FFFFFF"/>
        <w:rPr>
          <w:rFonts w:cstheme="minorHAnsi"/>
          <w:b/>
          <w:sz w:val="24"/>
          <w:szCs w:val="24"/>
        </w:rPr>
      </w:pPr>
    </w:p>
    <w:p w14:paraId="05B8BC07" w14:textId="77777777" w:rsidR="00F86D87" w:rsidRPr="0007125E" w:rsidRDefault="00F86D87" w:rsidP="00D14550">
      <w:pPr>
        <w:shd w:val="clear" w:color="auto" w:fill="FFFFFF"/>
        <w:rPr>
          <w:rFonts w:cstheme="minorHAnsi"/>
          <w:b/>
          <w:sz w:val="24"/>
          <w:szCs w:val="24"/>
        </w:rPr>
      </w:pPr>
      <w:r w:rsidRPr="0007125E">
        <w:rPr>
          <w:rFonts w:cstheme="minorHAnsi"/>
          <w:b/>
          <w:sz w:val="24"/>
          <w:szCs w:val="24"/>
        </w:rPr>
        <w:t>Discussion</w:t>
      </w:r>
    </w:p>
    <w:p w14:paraId="1B121AA2" w14:textId="6067C397" w:rsidR="00F86D87" w:rsidRDefault="00F86D87" w:rsidP="00D14550">
      <w:pPr>
        <w:autoSpaceDE w:val="0"/>
        <w:autoSpaceDN w:val="0"/>
        <w:adjustRightInd w:val="0"/>
        <w:jc w:val="both"/>
        <w:rPr>
          <w:rFonts w:cstheme="minorHAnsi"/>
          <w:sz w:val="24"/>
          <w:szCs w:val="24"/>
          <w:lang w:val="en-US"/>
        </w:rPr>
      </w:pPr>
      <w:r w:rsidRPr="0007125E">
        <w:rPr>
          <w:rFonts w:cstheme="minorHAnsi"/>
          <w:sz w:val="24"/>
          <w:szCs w:val="24"/>
          <w:lang w:val="en-US"/>
        </w:rPr>
        <w:t xml:space="preserve">The findings show that both professional societies are presenting an aspirational portrayal of gender participation in the construction workforce </w:t>
      </w:r>
      <w:r w:rsidR="00CA2863">
        <w:rPr>
          <w:rFonts w:cstheme="minorHAnsi"/>
          <w:sz w:val="24"/>
          <w:szCs w:val="24"/>
          <w:lang w:val="en-US"/>
        </w:rPr>
        <w:t>since</w:t>
      </w:r>
      <w:r w:rsidRPr="0007125E">
        <w:rPr>
          <w:rFonts w:cstheme="minorHAnsi"/>
          <w:sz w:val="24"/>
          <w:szCs w:val="24"/>
          <w:lang w:val="en-US"/>
        </w:rPr>
        <w:t xml:space="preserve"> current female participation rates </w:t>
      </w:r>
      <w:r>
        <w:rPr>
          <w:rFonts w:cstheme="minorHAnsi"/>
          <w:sz w:val="24"/>
          <w:szCs w:val="24"/>
          <w:lang w:val="en-US"/>
        </w:rPr>
        <w:t xml:space="preserve">in the UK </w:t>
      </w:r>
      <w:r w:rsidRPr="0007125E">
        <w:rPr>
          <w:rFonts w:cstheme="minorHAnsi"/>
          <w:sz w:val="24"/>
          <w:szCs w:val="24"/>
          <w:lang w:val="en-US"/>
        </w:rPr>
        <w:t xml:space="preserve">stand at </w:t>
      </w:r>
      <w:r w:rsidR="00CA2863">
        <w:rPr>
          <w:rFonts w:cstheme="minorHAnsi"/>
          <w:sz w:val="24"/>
          <w:szCs w:val="24"/>
          <w:lang w:val="en-US"/>
        </w:rPr>
        <w:t xml:space="preserve">1 in 8 </w:t>
      </w:r>
      <w:r w:rsidR="00CA2863" w:rsidRPr="00C761C8">
        <w:rPr>
          <w:rFonts w:cstheme="minorHAnsi"/>
          <w:sz w:val="24"/>
          <w:szCs w:val="24"/>
          <w:lang w:val="en-US"/>
        </w:rPr>
        <w:t xml:space="preserve">employees </w:t>
      </w:r>
      <w:r w:rsidRPr="00C761C8">
        <w:rPr>
          <w:rFonts w:cstheme="minorHAnsi"/>
          <w:sz w:val="24"/>
          <w:szCs w:val="24"/>
          <w:lang w:val="en-US"/>
        </w:rPr>
        <w:t>(</w:t>
      </w:r>
      <w:r w:rsidR="000F6C2F" w:rsidRPr="00C761C8">
        <w:rPr>
          <w:rFonts w:cstheme="minorHAnsi"/>
          <w:sz w:val="24"/>
          <w:szCs w:val="24"/>
          <w:lang w:val="en-US"/>
        </w:rPr>
        <w:t>Keir, 2019</w:t>
      </w:r>
      <w:r w:rsidRPr="00C761C8">
        <w:rPr>
          <w:rFonts w:cstheme="minorHAnsi"/>
          <w:sz w:val="24"/>
          <w:szCs w:val="24"/>
          <w:lang w:val="en-US"/>
        </w:rPr>
        <w:t>).</w:t>
      </w:r>
      <w:r w:rsidR="000F6C2F">
        <w:rPr>
          <w:rFonts w:cstheme="minorHAnsi"/>
          <w:sz w:val="24"/>
          <w:szCs w:val="24"/>
          <w:lang w:val="en-US"/>
        </w:rPr>
        <w:t xml:space="preserve"> </w:t>
      </w:r>
      <w:r w:rsidRPr="0007125E">
        <w:rPr>
          <w:rFonts w:cstheme="minorHAnsi"/>
          <w:sz w:val="24"/>
          <w:szCs w:val="24"/>
          <w:lang w:val="en-US"/>
        </w:rPr>
        <w:t xml:space="preserve">Professional Society A </w:t>
      </w:r>
      <w:r w:rsidR="00C761C8">
        <w:rPr>
          <w:rFonts w:cstheme="minorHAnsi"/>
          <w:sz w:val="24"/>
          <w:szCs w:val="24"/>
          <w:lang w:val="en-US"/>
        </w:rPr>
        <w:t>appears to be</w:t>
      </w:r>
      <w:r w:rsidRPr="0007125E">
        <w:rPr>
          <w:rFonts w:cstheme="minorHAnsi"/>
          <w:sz w:val="24"/>
          <w:szCs w:val="24"/>
          <w:lang w:val="en-US"/>
        </w:rPr>
        <w:t xml:space="preserve"> much more ambitiou</w:t>
      </w:r>
      <w:r>
        <w:rPr>
          <w:rFonts w:cstheme="minorHAnsi"/>
          <w:sz w:val="24"/>
          <w:szCs w:val="24"/>
          <w:lang w:val="en-US"/>
        </w:rPr>
        <w:t>s in its aspirations</w:t>
      </w:r>
      <w:r w:rsidRPr="0007125E">
        <w:rPr>
          <w:rFonts w:cstheme="minorHAnsi"/>
          <w:sz w:val="24"/>
          <w:szCs w:val="24"/>
          <w:lang w:val="en-US"/>
        </w:rPr>
        <w:t xml:space="preserve">, portraying a near equal proportion of females and males in their webpage images, whereas Professional Society B </w:t>
      </w:r>
      <w:r>
        <w:rPr>
          <w:rFonts w:cstheme="minorHAnsi"/>
          <w:sz w:val="24"/>
          <w:szCs w:val="24"/>
          <w:lang w:val="en-US"/>
        </w:rPr>
        <w:t xml:space="preserve">presents </w:t>
      </w:r>
      <w:r w:rsidRPr="0007125E">
        <w:rPr>
          <w:rFonts w:cstheme="minorHAnsi"/>
          <w:sz w:val="24"/>
          <w:szCs w:val="24"/>
          <w:lang w:val="en-US"/>
        </w:rPr>
        <w:t>a more modest</w:t>
      </w:r>
      <w:r>
        <w:rPr>
          <w:rFonts w:cstheme="minorHAnsi"/>
          <w:sz w:val="24"/>
          <w:szCs w:val="24"/>
          <w:lang w:val="en-US"/>
        </w:rPr>
        <w:t>, but</w:t>
      </w:r>
      <w:r w:rsidR="00CA2863">
        <w:rPr>
          <w:rFonts w:cstheme="minorHAnsi"/>
          <w:sz w:val="24"/>
          <w:szCs w:val="24"/>
          <w:lang w:val="en-US"/>
        </w:rPr>
        <w:t xml:space="preserve"> an </w:t>
      </w:r>
      <w:r>
        <w:rPr>
          <w:rFonts w:cstheme="minorHAnsi"/>
          <w:sz w:val="24"/>
          <w:szCs w:val="24"/>
          <w:lang w:val="en-US"/>
        </w:rPr>
        <w:t>elevated</w:t>
      </w:r>
      <w:r w:rsidRPr="0007125E">
        <w:rPr>
          <w:rFonts w:cstheme="minorHAnsi"/>
          <w:sz w:val="24"/>
          <w:szCs w:val="24"/>
          <w:lang w:val="en-US"/>
        </w:rPr>
        <w:t xml:space="preserve"> depiction of approximately </w:t>
      </w:r>
      <w:r w:rsidR="008829D8">
        <w:rPr>
          <w:rFonts w:cstheme="minorHAnsi"/>
          <w:sz w:val="24"/>
          <w:szCs w:val="24"/>
          <w:lang w:val="en-US"/>
        </w:rPr>
        <w:t>one</w:t>
      </w:r>
      <w:r w:rsidR="008829D8" w:rsidRPr="0007125E">
        <w:rPr>
          <w:rFonts w:cstheme="minorHAnsi"/>
          <w:sz w:val="24"/>
          <w:szCs w:val="24"/>
          <w:lang w:val="en-US"/>
        </w:rPr>
        <w:t xml:space="preserve"> </w:t>
      </w:r>
      <w:r w:rsidRPr="0007125E">
        <w:rPr>
          <w:rFonts w:cstheme="minorHAnsi"/>
          <w:sz w:val="24"/>
          <w:szCs w:val="24"/>
          <w:lang w:val="en-US"/>
        </w:rPr>
        <w:t xml:space="preserve">female for every </w:t>
      </w:r>
      <w:r w:rsidR="008829D8">
        <w:rPr>
          <w:rFonts w:cstheme="minorHAnsi"/>
          <w:sz w:val="24"/>
          <w:szCs w:val="24"/>
          <w:lang w:val="en-US"/>
        </w:rPr>
        <w:t>four</w:t>
      </w:r>
      <w:r w:rsidR="008829D8" w:rsidRPr="0007125E">
        <w:rPr>
          <w:rFonts w:cstheme="minorHAnsi"/>
          <w:sz w:val="24"/>
          <w:szCs w:val="24"/>
          <w:lang w:val="en-US"/>
        </w:rPr>
        <w:t xml:space="preserve"> </w:t>
      </w:r>
      <w:r w:rsidRPr="0007125E">
        <w:rPr>
          <w:rFonts w:cstheme="minorHAnsi"/>
          <w:sz w:val="24"/>
          <w:szCs w:val="24"/>
          <w:lang w:val="en-US"/>
        </w:rPr>
        <w:t xml:space="preserve">males. </w:t>
      </w:r>
      <w:r>
        <w:rPr>
          <w:rFonts w:cstheme="minorHAnsi"/>
          <w:sz w:val="24"/>
          <w:szCs w:val="24"/>
          <w:lang w:val="en-US"/>
        </w:rPr>
        <w:t xml:space="preserve">It appears that Society A is </w:t>
      </w:r>
      <w:proofErr w:type="spellStart"/>
      <w:r>
        <w:rPr>
          <w:rFonts w:cstheme="minorHAnsi"/>
          <w:sz w:val="24"/>
          <w:szCs w:val="24"/>
          <w:lang w:val="en-US"/>
        </w:rPr>
        <w:t>signal</w:t>
      </w:r>
      <w:r w:rsidR="00A54702">
        <w:rPr>
          <w:rFonts w:cstheme="minorHAnsi"/>
          <w:sz w:val="24"/>
          <w:szCs w:val="24"/>
          <w:lang w:val="en-US"/>
        </w:rPr>
        <w:t>l</w:t>
      </w:r>
      <w:r>
        <w:rPr>
          <w:rFonts w:cstheme="minorHAnsi"/>
          <w:sz w:val="24"/>
          <w:szCs w:val="24"/>
          <w:lang w:val="en-US"/>
        </w:rPr>
        <w:t>ing</w:t>
      </w:r>
      <w:proofErr w:type="spellEnd"/>
      <w:r>
        <w:rPr>
          <w:rFonts w:cstheme="minorHAnsi"/>
          <w:sz w:val="24"/>
          <w:szCs w:val="24"/>
          <w:lang w:val="en-US"/>
        </w:rPr>
        <w:t xml:space="preserve"> that it aspires to achieve gender equity in the industry</w:t>
      </w:r>
      <w:r w:rsidR="00CA2863">
        <w:rPr>
          <w:rFonts w:cstheme="minorHAnsi"/>
          <w:sz w:val="24"/>
          <w:szCs w:val="24"/>
          <w:lang w:val="en-US"/>
        </w:rPr>
        <w:t xml:space="preserve"> by conveying </w:t>
      </w:r>
      <w:r w:rsidR="00CA2863">
        <w:rPr>
          <w:rFonts w:cstheme="minorHAnsi"/>
          <w:sz w:val="24"/>
          <w:szCs w:val="24"/>
          <w:lang w:val="en-US"/>
        </w:rPr>
        <w:lastRenderedPageBreak/>
        <w:t>that females equally belong in their organization, and by inference, that they equally belong in the wider construction industry</w:t>
      </w:r>
      <w:r>
        <w:rPr>
          <w:rFonts w:cstheme="minorHAnsi"/>
          <w:sz w:val="24"/>
          <w:szCs w:val="24"/>
          <w:lang w:val="en-US"/>
        </w:rPr>
        <w:t>.</w:t>
      </w:r>
    </w:p>
    <w:p w14:paraId="20947446" w14:textId="7B7BE63C" w:rsidR="00F86D87" w:rsidRPr="0007125E" w:rsidRDefault="00757BB1" w:rsidP="00D14550">
      <w:pPr>
        <w:jc w:val="both"/>
        <w:rPr>
          <w:rFonts w:cstheme="minorHAnsi"/>
          <w:sz w:val="24"/>
          <w:szCs w:val="24"/>
          <w:lang w:val="en-US"/>
        </w:rPr>
      </w:pPr>
      <w:r>
        <w:rPr>
          <w:rFonts w:cstheme="minorHAnsi"/>
          <w:sz w:val="24"/>
          <w:szCs w:val="24"/>
          <w:lang w:val="en-US"/>
        </w:rPr>
        <w:t xml:space="preserve">In terms of age diversity, </w:t>
      </w:r>
      <w:r w:rsidR="00F86D87" w:rsidRPr="0007125E">
        <w:rPr>
          <w:rFonts w:cstheme="minorHAnsi"/>
          <w:sz w:val="24"/>
          <w:szCs w:val="24"/>
          <w:lang w:val="en-US"/>
        </w:rPr>
        <w:t xml:space="preserve">Professional Society A portrays an image of construction as a vibrant, youthful industry. Their website </w:t>
      </w:r>
      <w:r w:rsidR="00F86D87">
        <w:rPr>
          <w:rFonts w:cstheme="minorHAnsi"/>
          <w:sz w:val="24"/>
          <w:szCs w:val="24"/>
          <w:lang w:val="en-US"/>
        </w:rPr>
        <w:t>signals that</w:t>
      </w:r>
      <w:r w:rsidR="00F86D87" w:rsidRPr="0007125E">
        <w:rPr>
          <w:rFonts w:cstheme="minorHAnsi"/>
          <w:sz w:val="24"/>
          <w:szCs w:val="24"/>
          <w:lang w:val="en-US"/>
        </w:rPr>
        <w:t xml:space="preserve"> construction young, </w:t>
      </w:r>
      <w:r w:rsidR="008829D8" w:rsidRPr="0007125E">
        <w:rPr>
          <w:rFonts w:cstheme="minorHAnsi"/>
          <w:sz w:val="24"/>
          <w:szCs w:val="24"/>
          <w:lang w:val="en-US"/>
        </w:rPr>
        <w:t>early</w:t>
      </w:r>
      <w:r w:rsidR="008829D8">
        <w:rPr>
          <w:rFonts w:cstheme="minorHAnsi"/>
          <w:sz w:val="24"/>
          <w:szCs w:val="24"/>
          <w:lang w:val="en-US"/>
        </w:rPr>
        <w:t>-</w:t>
      </w:r>
      <w:r w:rsidR="00F86D87" w:rsidRPr="0007125E">
        <w:rPr>
          <w:rFonts w:cstheme="minorHAnsi"/>
          <w:sz w:val="24"/>
          <w:szCs w:val="24"/>
          <w:lang w:val="en-US"/>
        </w:rPr>
        <w:t>career individuals (both males and females)</w:t>
      </w:r>
      <w:r>
        <w:rPr>
          <w:rFonts w:cstheme="minorHAnsi"/>
          <w:sz w:val="24"/>
          <w:szCs w:val="24"/>
          <w:lang w:val="en-US"/>
        </w:rPr>
        <w:t xml:space="preserve"> belong in the industry</w:t>
      </w:r>
      <w:r w:rsidR="00F86D87" w:rsidRPr="0007125E">
        <w:rPr>
          <w:rFonts w:cstheme="minorHAnsi"/>
          <w:sz w:val="24"/>
          <w:szCs w:val="24"/>
          <w:lang w:val="en-US"/>
        </w:rPr>
        <w:t xml:space="preserve">. This portrayal suggests that their marketing strategy is aimed at attracting the future generation of workers, students searching the internet for information on careers in construction, or young professionals seeking an early career change. In contrast, Professional Society B shows a bias to presenting </w:t>
      </w:r>
      <w:r w:rsidR="008829D8" w:rsidRPr="0007125E">
        <w:rPr>
          <w:rFonts w:cstheme="minorHAnsi"/>
          <w:sz w:val="24"/>
          <w:szCs w:val="24"/>
          <w:lang w:val="en-US"/>
        </w:rPr>
        <w:t>late</w:t>
      </w:r>
      <w:r w:rsidR="008829D8">
        <w:rPr>
          <w:rFonts w:cstheme="minorHAnsi"/>
          <w:sz w:val="24"/>
          <w:szCs w:val="24"/>
          <w:lang w:val="en-US"/>
        </w:rPr>
        <w:t>-</w:t>
      </w:r>
      <w:r w:rsidR="00F86D87" w:rsidRPr="0007125E">
        <w:rPr>
          <w:rFonts w:cstheme="minorHAnsi"/>
          <w:sz w:val="24"/>
          <w:szCs w:val="24"/>
          <w:lang w:val="en-US"/>
        </w:rPr>
        <w:t xml:space="preserve">career males and mid-career females, which possibly may reflect </w:t>
      </w:r>
      <w:r w:rsidR="00F86D87">
        <w:rPr>
          <w:rFonts w:cstheme="minorHAnsi"/>
          <w:sz w:val="24"/>
          <w:szCs w:val="24"/>
          <w:lang w:val="en-US"/>
        </w:rPr>
        <w:t xml:space="preserve">its </w:t>
      </w:r>
      <w:r w:rsidR="00F86D87" w:rsidRPr="0007125E">
        <w:rPr>
          <w:rFonts w:cstheme="minorHAnsi"/>
          <w:sz w:val="24"/>
          <w:szCs w:val="24"/>
          <w:lang w:val="en-US"/>
        </w:rPr>
        <w:t>membership</w:t>
      </w:r>
      <w:r w:rsidR="00F86D87">
        <w:rPr>
          <w:rFonts w:cstheme="minorHAnsi"/>
          <w:sz w:val="24"/>
          <w:szCs w:val="24"/>
          <w:lang w:val="en-US"/>
        </w:rPr>
        <w:t xml:space="preserve"> profile</w:t>
      </w:r>
      <w:r w:rsidR="00F86D87" w:rsidRPr="0007125E">
        <w:rPr>
          <w:rFonts w:cstheme="minorHAnsi"/>
          <w:sz w:val="24"/>
          <w:szCs w:val="24"/>
          <w:lang w:val="en-US"/>
        </w:rPr>
        <w:t>. However, it is also possible that the</w:t>
      </w:r>
      <w:r w:rsidR="00F86D87">
        <w:rPr>
          <w:rFonts w:cstheme="minorHAnsi"/>
          <w:sz w:val="24"/>
          <w:szCs w:val="24"/>
          <w:lang w:val="en-US"/>
        </w:rPr>
        <w:t xml:space="preserve"> </w:t>
      </w:r>
      <w:r w:rsidR="00CA2863">
        <w:rPr>
          <w:rFonts w:cstheme="minorHAnsi"/>
          <w:sz w:val="24"/>
          <w:szCs w:val="24"/>
          <w:lang w:val="en-US"/>
        </w:rPr>
        <w:t xml:space="preserve">proportion of </w:t>
      </w:r>
      <w:r w:rsidR="00F86D87">
        <w:rPr>
          <w:rFonts w:cstheme="minorHAnsi"/>
          <w:sz w:val="24"/>
          <w:szCs w:val="24"/>
          <w:lang w:val="en-US"/>
        </w:rPr>
        <w:t>older male</w:t>
      </w:r>
      <w:r w:rsidR="00F86D87" w:rsidRPr="0007125E">
        <w:rPr>
          <w:rFonts w:cstheme="minorHAnsi"/>
          <w:sz w:val="24"/>
          <w:szCs w:val="24"/>
          <w:lang w:val="en-US"/>
        </w:rPr>
        <w:t xml:space="preserve"> </w:t>
      </w:r>
      <w:r w:rsidR="00CA2863">
        <w:rPr>
          <w:rFonts w:cstheme="minorHAnsi"/>
          <w:sz w:val="24"/>
          <w:szCs w:val="24"/>
          <w:lang w:val="en-US"/>
        </w:rPr>
        <w:t>images</w:t>
      </w:r>
      <w:r w:rsidR="00F86D87" w:rsidRPr="0007125E">
        <w:rPr>
          <w:rFonts w:cstheme="minorHAnsi"/>
          <w:sz w:val="24"/>
          <w:szCs w:val="24"/>
          <w:lang w:val="en-US"/>
        </w:rPr>
        <w:t xml:space="preserve"> ha</w:t>
      </w:r>
      <w:r w:rsidR="00CA2863">
        <w:rPr>
          <w:rFonts w:cstheme="minorHAnsi"/>
          <w:sz w:val="24"/>
          <w:szCs w:val="24"/>
          <w:lang w:val="en-US"/>
        </w:rPr>
        <w:t>s</w:t>
      </w:r>
      <w:r w:rsidR="00F86D87" w:rsidRPr="0007125E">
        <w:rPr>
          <w:rFonts w:cstheme="minorHAnsi"/>
          <w:sz w:val="24"/>
          <w:szCs w:val="24"/>
          <w:lang w:val="en-US"/>
        </w:rPr>
        <w:t xml:space="preserve"> been skewed by the </w:t>
      </w:r>
      <w:r w:rsidR="00CA2863">
        <w:rPr>
          <w:rFonts w:cstheme="minorHAnsi"/>
          <w:sz w:val="24"/>
          <w:szCs w:val="24"/>
          <w:lang w:val="en-US"/>
        </w:rPr>
        <w:t xml:space="preserve">inclusion of a </w:t>
      </w:r>
      <w:r w:rsidR="00F86D87" w:rsidRPr="0007125E">
        <w:rPr>
          <w:rFonts w:cstheme="minorHAnsi"/>
          <w:sz w:val="24"/>
          <w:szCs w:val="24"/>
          <w:lang w:val="en-US"/>
        </w:rPr>
        <w:t xml:space="preserve">historical timeline </w:t>
      </w:r>
      <w:r w:rsidR="00F86D87">
        <w:rPr>
          <w:rFonts w:cstheme="minorHAnsi"/>
          <w:sz w:val="24"/>
          <w:szCs w:val="24"/>
          <w:lang w:val="en-US"/>
        </w:rPr>
        <w:t xml:space="preserve">displayed prominently </w:t>
      </w:r>
      <w:r w:rsidR="00F86D87" w:rsidRPr="0007125E">
        <w:rPr>
          <w:rFonts w:cstheme="minorHAnsi"/>
          <w:sz w:val="24"/>
          <w:szCs w:val="24"/>
          <w:lang w:val="en-US"/>
        </w:rPr>
        <w:t>on Society B’s website</w:t>
      </w:r>
      <w:r w:rsidR="00CA2863">
        <w:rPr>
          <w:rFonts w:cstheme="minorHAnsi"/>
          <w:sz w:val="24"/>
          <w:szCs w:val="24"/>
          <w:lang w:val="en-US"/>
        </w:rPr>
        <w:t xml:space="preserve"> with</w:t>
      </w:r>
      <w:r w:rsidR="00F86D87" w:rsidRPr="0007125E">
        <w:rPr>
          <w:rFonts w:cstheme="minorHAnsi"/>
          <w:sz w:val="24"/>
          <w:szCs w:val="24"/>
          <w:lang w:val="en-US"/>
        </w:rPr>
        <w:t xml:space="preserve"> portraits of </w:t>
      </w:r>
      <w:r w:rsidR="00CA2863">
        <w:rPr>
          <w:rFonts w:cstheme="minorHAnsi"/>
          <w:sz w:val="24"/>
          <w:szCs w:val="24"/>
          <w:lang w:val="en-US"/>
        </w:rPr>
        <w:t xml:space="preserve">important </w:t>
      </w:r>
      <w:r w:rsidR="00F86D87" w:rsidRPr="0007125E">
        <w:rPr>
          <w:rFonts w:cstheme="minorHAnsi"/>
          <w:sz w:val="24"/>
          <w:szCs w:val="24"/>
          <w:lang w:val="en-US"/>
        </w:rPr>
        <w:t>members span</w:t>
      </w:r>
      <w:r w:rsidR="00CA2863">
        <w:rPr>
          <w:rFonts w:cstheme="minorHAnsi"/>
          <w:sz w:val="24"/>
          <w:szCs w:val="24"/>
          <w:lang w:val="en-US"/>
        </w:rPr>
        <w:t>ning</w:t>
      </w:r>
      <w:r w:rsidR="00F86D87" w:rsidRPr="0007125E">
        <w:rPr>
          <w:rFonts w:cstheme="minorHAnsi"/>
          <w:sz w:val="24"/>
          <w:szCs w:val="24"/>
          <w:lang w:val="en-US"/>
        </w:rPr>
        <w:t xml:space="preserve"> across three centuries. </w:t>
      </w:r>
      <w:r w:rsidR="00CA2863">
        <w:rPr>
          <w:rFonts w:cstheme="minorHAnsi"/>
          <w:sz w:val="24"/>
          <w:szCs w:val="24"/>
          <w:lang w:val="en-US"/>
        </w:rPr>
        <w:t>For example, due to social mores of the time, all i</w:t>
      </w:r>
      <w:r w:rsidR="00F86D87">
        <w:rPr>
          <w:rFonts w:cstheme="minorHAnsi"/>
          <w:sz w:val="24"/>
          <w:szCs w:val="24"/>
          <w:lang w:val="en-US"/>
        </w:rPr>
        <w:t>mages</w:t>
      </w:r>
      <w:r w:rsidR="00F86D87" w:rsidRPr="0007125E">
        <w:rPr>
          <w:rFonts w:cstheme="minorHAnsi"/>
          <w:sz w:val="24"/>
          <w:szCs w:val="24"/>
          <w:lang w:val="en-US"/>
        </w:rPr>
        <w:t xml:space="preserve"> from the 19</w:t>
      </w:r>
      <w:r w:rsidR="00F86D87" w:rsidRPr="0007125E">
        <w:rPr>
          <w:rFonts w:cstheme="minorHAnsi"/>
          <w:sz w:val="24"/>
          <w:szCs w:val="24"/>
          <w:vertAlign w:val="superscript"/>
          <w:lang w:val="en-US"/>
        </w:rPr>
        <w:t>th</w:t>
      </w:r>
      <w:r w:rsidR="00F86D87" w:rsidRPr="0007125E">
        <w:rPr>
          <w:rFonts w:cstheme="minorHAnsi"/>
          <w:sz w:val="24"/>
          <w:szCs w:val="24"/>
          <w:lang w:val="en-US"/>
        </w:rPr>
        <w:t xml:space="preserve"> Century were male and mostly </w:t>
      </w:r>
      <w:r w:rsidR="00CA2863">
        <w:rPr>
          <w:rFonts w:cstheme="minorHAnsi"/>
          <w:sz w:val="24"/>
          <w:szCs w:val="24"/>
          <w:lang w:val="en-US"/>
        </w:rPr>
        <w:t xml:space="preserve">of </w:t>
      </w:r>
      <w:r w:rsidR="00F86D87" w:rsidRPr="0007125E">
        <w:rPr>
          <w:rFonts w:cstheme="minorHAnsi"/>
          <w:sz w:val="24"/>
          <w:szCs w:val="24"/>
          <w:lang w:val="en-US"/>
        </w:rPr>
        <w:t xml:space="preserve">older age. </w:t>
      </w:r>
      <w:r w:rsidR="008829D8" w:rsidRPr="0007125E">
        <w:rPr>
          <w:rFonts w:cstheme="minorHAnsi"/>
          <w:sz w:val="24"/>
          <w:szCs w:val="24"/>
          <w:lang w:val="en-US"/>
        </w:rPr>
        <w:t>Whil</w:t>
      </w:r>
      <w:r w:rsidR="008829D8">
        <w:rPr>
          <w:rFonts w:cstheme="minorHAnsi"/>
          <w:sz w:val="24"/>
          <w:szCs w:val="24"/>
          <w:lang w:val="en-US"/>
        </w:rPr>
        <w:t>e</w:t>
      </w:r>
      <w:r w:rsidR="008829D8" w:rsidRPr="0007125E">
        <w:rPr>
          <w:rFonts w:cstheme="minorHAnsi"/>
          <w:sz w:val="24"/>
          <w:szCs w:val="24"/>
          <w:lang w:val="en-US"/>
        </w:rPr>
        <w:t xml:space="preserve"> </w:t>
      </w:r>
      <w:r w:rsidR="00F86D87" w:rsidRPr="0007125E">
        <w:rPr>
          <w:rFonts w:cstheme="minorHAnsi"/>
          <w:sz w:val="24"/>
          <w:szCs w:val="24"/>
          <w:lang w:val="en-US"/>
        </w:rPr>
        <w:t xml:space="preserve">no doubt </w:t>
      </w:r>
      <w:r w:rsidR="00CA2863">
        <w:rPr>
          <w:rFonts w:cstheme="minorHAnsi"/>
          <w:sz w:val="24"/>
          <w:szCs w:val="24"/>
          <w:lang w:val="en-US"/>
        </w:rPr>
        <w:t>the</w:t>
      </w:r>
      <w:r w:rsidR="00F86D87">
        <w:rPr>
          <w:rFonts w:cstheme="minorHAnsi"/>
          <w:sz w:val="24"/>
          <w:szCs w:val="24"/>
          <w:lang w:val="en-US"/>
        </w:rPr>
        <w:t xml:space="preserve"> timeline was </w:t>
      </w:r>
      <w:r w:rsidR="00F86D87" w:rsidRPr="0007125E">
        <w:rPr>
          <w:rFonts w:cstheme="minorHAnsi"/>
          <w:sz w:val="24"/>
          <w:szCs w:val="24"/>
          <w:lang w:val="en-US"/>
        </w:rPr>
        <w:t xml:space="preserve">intended to </w:t>
      </w:r>
      <w:r w:rsidR="00F86D87">
        <w:rPr>
          <w:rFonts w:cstheme="minorHAnsi"/>
          <w:sz w:val="24"/>
          <w:szCs w:val="24"/>
          <w:lang w:val="en-US"/>
        </w:rPr>
        <w:t>signal</w:t>
      </w:r>
      <w:r w:rsidR="00F86D87" w:rsidRPr="0007125E">
        <w:rPr>
          <w:rFonts w:cstheme="minorHAnsi"/>
          <w:sz w:val="24"/>
          <w:szCs w:val="24"/>
          <w:lang w:val="en-US"/>
        </w:rPr>
        <w:t xml:space="preserve"> the solid historical standing of this austere professional body</w:t>
      </w:r>
      <w:r w:rsidR="008829D8">
        <w:rPr>
          <w:rFonts w:cstheme="minorHAnsi"/>
          <w:sz w:val="24"/>
          <w:szCs w:val="24"/>
          <w:lang w:val="en-US"/>
        </w:rPr>
        <w:t>;</w:t>
      </w:r>
      <w:r w:rsidR="008829D8" w:rsidRPr="0007125E">
        <w:rPr>
          <w:rFonts w:cstheme="minorHAnsi"/>
          <w:sz w:val="24"/>
          <w:szCs w:val="24"/>
          <w:lang w:val="en-US"/>
        </w:rPr>
        <w:t xml:space="preserve"> </w:t>
      </w:r>
      <w:r w:rsidR="00F86D87" w:rsidRPr="0007125E">
        <w:rPr>
          <w:rFonts w:cstheme="minorHAnsi"/>
          <w:sz w:val="24"/>
          <w:szCs w:val="24"/>
          <w:lang w:val="en-US"/>
        </w:rPr>
        <w:t xml:space="preserve">it could be perceived as reinforcing the entrenched image of the construction industry as a rather staid, unprogressive, old, white male domain. The </w:t>
      </w:r>
      <w:r w:rsidR="00F86D87">
        <w:rPr>
          <w:rFonts w:cstheme="minorHAnsi"/>
          <w:sz w:val="24"/>
          <w:szCs w:val="24"/>
          <w:lang w:val="en-US"/>
        </w:rPr>
        <w:t xml:space="preserve">signals sent by the </w:t>
      </w:r>
      <w:r w:rsidR="00F86D87" w:rsidRPr="0007125E">
        <w:rPr>
          <w:rFonts w:cstheme="minorHAnsi"/>
          <w:sz w:val="24"/>
          <w:szCs w:val="24"/>
          <w:lang w:val="en-US"/>
        </w:rPr>
        <w:t>images on this website are unlikely to appeal to high school students or</w:t>
      </w:r>
      <w:r w:rsidR="00F86D87">
        <w:rPr>
          <w:rFonts w:cstheme="minorHAnsi"/>
          <w:sz w:val="24"/>
          <w:szCs w:val="24"/>
          <w:lang w:val="en-US"/>
        </w:rPr>
        <w:t xml:space="preserve"> </w:t>
      </w:r>
      <w:r w:rsidR="00F86D87" w:rsidRPr="0007125E">
        <w:rPr>
          <w:rFonts w:cstheme="minorHAnsi"/>
          <w:sz w:val="24"/>
          <w:szCs w:val="24"/>
          <w:lang w:val="en-US"/>
        </w:rPr>
        <w:t>young people searching the internet for exciting career options.</w:t>
      </w:r>
      <w:r w:rsidR="00866DC4">
        <w:rPr>
          <w:rFonts w:cstheme="minorHAnsi"/>
          <w:sz w:val="24"/>
          <w:szCs w:val="24"/>
          <w:lang w:val="en-US"/>
        </w:rPr>
        <w:t xml:space="preserve"> They are less likely to perceive </w:t>
      </w:r>
      <w:r w:rsidR="00C761C8">
        <w:rPr>
          <w:rFonts w:cstheme="minorHAnsi"/>
          <w:sz w:val="24"/>
          <w:szCs w:val="24"/>
          <w:lang w:val="en-US"/>
        </w:rPr>
        <w:t>a good fit or to believe that they will socially</w:t>
      </w:r>
      <w:r w:rsidR="00866DC4">
        <w:rPr>
          <w:rFonts w:cstheme="minorHAnsi"/>
          <w:sz w:val="24"/>
          <w:szCs w:val="24"/>
          <w:lang w:val="en-US"/>
        </w:rPr>
        <w:t xml:space="preserve"> belong</w:t>
      </w:r>
      <w:r w:rsidR="00C761C8">
        <w:rPr>
          <w:rFonts w:cstheme="minorHAnsi"/>
          <w:sz w:val="24"/>
          <w:szCs w:val="24"/>
          <w:lang w:val="en-US"/>
        </w:rPr>
        <w:t>.</w:t>
      </w:r>
    </w:p>
    <w:p w14:paraId="34088CC2" w14:textId="742E0C49" w:rsidR="00327D71" w:rsidRPr="00225756" w:rsidRDefault="00F86D87" w:rsidP="00D14550">
      <w:pPr>
        <w:jc w:val="both"/>
        <w:rPr>
          <w:rFonts w:cstheme="minorHAnsi"/>
          <w:i/>
          <w:sz w:val="24"/>
          <w:szCs w:val="24"/>
          <w:lang w:val="en-US"/>
        </w:rPr>
      </w:pPr>
      <w:r w:rsidRPr="0007125E">
        <w:rPr>
          <w:rFonts w:cstheme="minorHAnsi"/>
          <w:i/>
          <w:sz w:val="24"/>
          <w:szCs w:val="24"/>
          <w:lang w:val="en-US"/>
        </w:rPr>
        <w:t>Race/</w:t>
      </w:r>
      <w:r w:rsidR="00225756">
        <w:rPr>
          <w:rFonts w:cstheme="minorHAnsi"/>
          <w:i/>
          <w:sz w:val="24"/>
          <w:szCs w:val="24"/>
          <w:lang w:val="en-US"/>
        </w:rPr>
        <w:t>e</w:t>
      </w:r>
      <w:r w:rsidRPr="0007125E">
        <w:rPr>
          <w:rFonts w:cstheme="minorHAnsi"/>
          <w:i/>
          <w:sz w:val="24"/>
          <w:szCs w:val="24"/>
          <w:lang w:val="en-US"/>
        </w:rPr>
        <w:t>thnicity</w:t>
      </w:r>
      <w:r w:rsidRPr="0007125E">
        <w:rPr>
          <w:rFonts w:cstheme="minorHAnsi"/>
          <w:sz w:val="24"/>
          <w:szCs w:val="24"/>
          <w:lang w:val="en-US"/>
        </w:rPr>
        <w:t xml:space="preserve"> </w:t>
      </w:r>
      <w:r w:rsidR="00225756" w:rsidRPr="00225756">
        <w:rPr>
          <w:rFonts w:cstheme="minorHAnsi"/>
          <w:i/>
          <w:sz w:val="24"/>
          <w:szCs w:val="24"/>
          <w:lang w:val="en-US"/>
        </w:rPr>
        <w:t>diversity</w:t>
      </w:r>
    </w:p>
    <w:p w14:paraId="7A3D567A" w14:textId="6B2D2BA0" w:rsidR="00F86D87" w:rsidRDefault="00F86D87" w:rsidP="00D14550">
      <w:pPr>
        <w:jc w:val="both"/>
        <w:rPr>
          <w:rFonts w:cstheme="minorHAnsi"/>
          <w:sz w:val="24"/>
          <w:szCs w:val="24"/>
          <w:lang w:val="en-US"/>
        </w:rPr>
      </w:pPr>
      <w:r>
        <w:rPr>
          <w:rFonts w:cstheme="minorHAnsi"/>
          <w:sz w:val="24"/>
          <w:szCs w:val="24"/>
          <w:lang w:val="en-US"/>
        </w:rPr>
        <w:t>Although many</w:t>
      </w:r>
      <w:r w:rsidRPr="0007125E">
        <w:rPr>
          <w:rFonts w:cstheme="minorHAnsi"/>
          <w:sz w:val="24"/>
          <w:szCs w:val="24"/>
          <w:lang w:val="en-US"/>
        </w:rPr>
        <w:t xml:space="preserve"> </w:t>
      </w:r>
      <w:r w:rsidR="00866DC4">
        <w:rPr>
          <w:rFonts w:cstheme="minorHAnsi"/>
          <w:sz w:val="24"/>
          <w:szCs w:val="24"/>
          <w:lang w:val="en-US"/>
        </w:rPr>
        <w:t xml:space="preserve">construction </w:t>
      </w:r>
      <w:r w:rsidRPr="0007125E">
        <w:rPr>
          <w:rFonts w:cstheme="minorHAnsi"/>
          <w:sz w:val="24"/>
          <w:szCs w:val="24"/>
          <w:lang w:val="en-US"/>
        </w:rPr>
        <w:t>compan</w:t>
      </w:r>
      <w:r>
        <w:rPr>
          <w:rFonts w:cstheme="minorHAnsi"/>
          <w:sz w:val="24"/>
          <w:szCs w:val="24"/>
          <w:lang w:val="en-US"/>
        </w:rPr>
        <w:t>ies have expressed an</w:t>
      </w:r>
      <w:r w:rsidRPr="0007125E">
        <w:rPr>
          <w:rFonts w:cstheme="minorHAnsi"/>
          <w:sz w:val="24"/>
          <w:szCs w:val="24"/>
          <w:lang w:val="en-US"/>
        </w:rPr>
        <w:t xml:space="preserve"> interest in increasing </w:t>
      </w:r>
      <w:r w:rsidR="000E4EAC">
        <w:rPr>
          <w:rFonts w:cstheme="minorHAnsi"/>
          <w:sz w:val="24"/>
          <w:szCs w:val="24"/>
          <w:lang w:val="en-US"/>
        </w:rPr>
        <w:t xml:space="preserve">the </w:t>
      </w:r>
      <w:r w:rsidRPr="0007125E">
        <w:rPr>
          <w:rFonts w:cstheme="minorHAnsi"/>
          <w:sz w:val="24"/>
          <w:szCs w:val="24"/>
          <w:lang w:val="en-US"/>
        </w:rPr>
        <w:t>racial diversity</w:t>
      </w:r>
      <w:r w:rsidR="000E4EAC">
        <w:rPr>
          <w:rFonts w:cstheme="minorHAnsi"/>
          <w:sz w:val="24"/>
          <w:szCs w:val="24"/>
          <w:lang w:val="en-US"/>
        </w:rPr>
        <w:t xml:space="preserve"> of their workforce</w:t>
      </w:r>
      <w:r w:rsidR="00C761C8">
        <w:rPr>
          <w:rFonts w:cstheme="minorHAnsi"/>
          <w:sz w:val="24"/>
          <w:szCs w:val="24"/>
          <w:lang w:val="en-US"/>
        </w:rPr>
        <w:t xml:space="preserve"> </w:t>
      </w:r>
      <w:r w:rsidR="00C761C8" w:rsidRPr="00EF08B7">
        <w:rPr>
          <w:rFonts w:cstheme="minorHAnsi"/>
          <w:sz w:val="24"/>
          <w:szCs w:val="24"/>
          <w:lang w:val="en-US"/>
        </w:rPr>
        <w:t>(</w:t>
      </w:r>
      <w:r w:rsidR="000A4E35" w:rsidRPr="00EF08B7">
        <w:rPr>
          <w:rFonts w:cstheme="minorHAnsi"/>
          <w:sz w:val="24"/>
          <w:szCs w:val="24"/>
          <w:lang w:val="en-US"/>
        </w:rPr>
        <w:t>Turner and Townsend, 2020</w:t>
      </w:r>
      <w:r w:rsidR="00C761C8" w:rsidRPr="00EF08B7">
        <w:rPr>
          <w:rFonts w:cstheme="minorHAnsi"/>
          <w:sz w:val="24"/>
          <w:szCs w:val="24"/>
          <w:lang w:val="en-US"/>
        </w:rPr>
        <w:t>)</w:t>
      </w:r>
      <w:r w:rsidR="00866DC4" w:rsidRPr="00EF08B7">
        <w:rPr>
          <w:rFonts w:cstheme="minorHAnsi"/>
          <w:sz w:val="24"/>
          <w:szCs w:val="24"/>
          <w:lang w:val="en-US"/>
        </w:rPr>
        <w:t>,</w:t>
      </w:r>
      <w:r w:rsidRPr="00EF08B7">
        <w:rPr>
          <w:rFonts w:cstheme="minorHAnsi"/>
          <w:sz w:val="24"/>
          <w:szCs w:val="24"/>
          <w:lang w:val="en-US"/>
        </w:rPr>
        <w:t xml:space="preserve"> the</w:t>
      </w:r>
      <w:r w:rsidRPr="0007125E">
        <w:rPr>
          <w:rFonts w:cstheme="minorHAnsi"/>
          <w:sz w:val="24"/>
          <w:szCs w:val="24"/>
          <w:lang w:val="en-US"/>
        </w:rPr>
        <w:t xml:space="preserve"> findings show that this has yet to be enacted by the industry’s </w:t>
      </w:r>
      <w:r>
        <w:rPr>
          <w:rFonts w:cstheme="minorHAnsi"/>
          <w:sz w:val="24"/>
          <w:szCs w:val="24"/>
          <w:lang w:val="en-US"/>
        </w:rPr>
        <w:t xml:space="preserve">leading </w:t>
      </w:r>
      <w:r w:rsidRPr="0007125E">
        <w:rPr>
          <w:rFonts w:cstheme="minorHAnsi"/>
          <w:sz w:val="24"/>
          <w:szCs w:val="24"/>
          <w:lang w:val="en-US"/>
        </w:rPr>
        <w:t xml:space="preserve">professional societies. Despite the ethnic diversity in many of their member countries, </w:t>
      </w:r>
      <w:r>
        <w:rPr>
          <w:rFonts w:cstheme="minorHAnsi"/>
          <w:sz w:val="24"/>
          <w:szCs w:val="24"/>
          <w:lang w:val="en-US"/>
        </w:rPr>
        <w:t xml:space="preserve">it appears that </w:t>
      </w:r>
      <w:r w:rsidRPr="0007125E">
        <w:rPr>
          <w:rFonts w:cstheme="minorHAnsi"/>
          <w:sz w:val="24"/>
          <w:szCs w:val="24"/>
          <w:lang w:val="en-US"/>
        </w:rPr>
        <w:t xml:space="preserve">individuals of </w:t>
      </w:r>
      <w:r>
        <w:rPr>
          <w:rFonts w:cstheme="minorHAnsi"/>
          <w:sz w:val="24"/>
          <w:szCs w:val="24"/>
          <w:lang w:val="en-US"/>
        </w:rPr>
        <w:t xml:space="preserve">diverse </w:t>
      </w:r>
      <w:r w:rsidRPr="0007125E">
        <w:rPr>
          <w:rFonts w:cstheme="minorHAnsi"/>
          <w:sz w:val="24"/>
          <w:szCs w:val="24"/>
          <w:lang w:val="en-US"/>
        </w:rPr>
        <w:t>heritage are not being adequately represented on the websites of the construction industry’s two leading professional societies. Although the proportion of non-</w:t>
      </w:r>
      <w:r w:rsidR="000E4EAC">
        <w:rPr>
          <w:rFonts w:cstheme="minorHAnsi"/>
          <w:sz w:val="24"/>
          <w:szCs w:val="24"/>
          <w:lang w:val="en-US"/>
        </w:rPr>
        <w:t>C</w:t>
      </w:r>
      <w:r w:rsidRPr="0007125E">
        <w:rPr>
          <w:rFonts w:cstheme="minorHAnsi"/>
          <w:sz w:val="24"/>
          <w:szCs w:val="24"/>
          <w:lang w:val="en-US"/>
        </w:rPr>
        <w:t>aucasians</w:t>
      </w:r>
      <w:r w:rsidR="002A688B">
        <w:rPr>
          <w:rFonts w:cstheme="minorHAnsi"/>
          <w:sz w:val="24"/>
          <w:szCs w:val="24"/>
          <w:lang w:val="en-US"/>
        </w:rPr>
        <w:t xml:space="preserve"> web images </w:t>
      </w:r>
      <w:r w:rsidRPr="0007125E">
        <w:rPr>
          <w:rFonts w:cstheme="minorHAnsi"/>
          <w:sz w:val="24"/>
          <w:szCs w:val="24"/>
          <w:lang w:val="en-US"/>
        </w:rPr>
        <w:t xml:space="preserve">is slightly higher than their actual current representation in the construction industry in the UK </w:t>
      </w:r>
      <w:r w:rsidRPr="002A688B">
        <w:rPr>
          <w:rFonts w:cstheme="minorHAnsi"/>
          <w:sz w:val="24"/>
          <w:szCs w:val="24"/>
          <w:lang w:val="en-US"/>
        </w:rPr>
        <w:t>(</w:t>
      </w:r>
      <w:r w:rsidR="002A688B" w:rsidRPr="002A688B">
        <w:rPr>
          <w:rFonts w:cstheme="minorHAnsi"/>
          <w:sz w:val="24"/>
          <w:szCs w:val="24"/>
        </w:rPr>
        <w:t>Chaudhry, 2014)</w:t>
      </w:r>
      <w:r w:rsidRPr="002A688B">
        <w:rPr>
          <w:rFonts w:cstheme="minorHAnsi"/>
          <w:sz w:val="24"/>
          <w:szCs w:val="24"/>
          <w:lang w:val="en-US"/>
        </w:rPr>
        <w:t>,</w:t>
      </w:r>
      <w:r w:rsidRPr="0007125E">
        <w:rPr>
          <w:rFonts w:cstheme="minorHAnsi"/>
          <w:sz w:val="24"/>
          <w:szCs w:val="24"/>
          <w:lang w:val="en-US"/>
        </w:rPr>
        <w:t xml:space="preserve"> this low representation </w:t>
      </w:r>
      <w:r>
        <w:rPr>
          <w:rFonts w:cstheme="minorHAnsi"/>
          <w:sz w:val="24"/>
          <w:szCs w:val="24"/>
          <w:lang w:val="en-US"/>
        </w:rPr>
        <w:t>fails to</w:t>
      </w:r>
      <w:r w:rsidRPr="0007125E">
        <w:rPr>
          <w:rFonts w:cstheme="minorHAnsi"/>
          <w:sz w:val="24"/>
          <w:szCs w:val="24"/>
          <w:lang w:val="en-US"/>
        </w:rPr>
        <w:t xml:space="preserve"> present an aspirational, inclusive image </w:t>
      </w:r>
      <w:r w:rsidR="00C761C8">
        <w:rPr>
          <w:rFonts w:cstheme="minorHAnsi"/>
          <w:sz w:val="24"/>
          <w:szCs w:val="24"/>
          <w:lang w:val="en-US"/>
        </w:rPr>
        <w:t xml:space="preserve">to enable </w:t>
      </w:r>
      <w:r w:rsidRPr="0007125E">
        <w:rPr>
          <w:rFonts w:cstheme="minorHAnsi"/>
          <w:sz w:val="24"/>
          <w:szCs w:val="24"/>
          <w:lang w:val="en-US"/>
        </w:rPr>
        <w:t xml:space="preserve">people of diverse racial and ethnic backgrounds </w:t>
      </w:r>
      <w:r w:rsidR="00C761C8">
        <w:rPr>
          <w:rFonts w:cstheme="minorHAnsi"/>
          <w:sz w:val="24"/>
          <w:szCs w:val="24"/>
          <w:lang w:val="en-US"/>
        </w:rPr>
        <w:t>to</w:t>
      </w:r>
      <w:r w:rsidR="000E4EAC">
        <w:rPr>
          <w:rFonts w:cstheme="minorHAnsi"/>
          <w:sz w:val="24"/>
          <w:szCs w:val="24"/>
          <w:lang w:val="en-US"/>
        </w:rPr>
        <w:t xml:space="preserve"> perceive that they</w:t>
      </w:r>
      <w:r w:rsidR="00866DC4">
        <w:rPr>
          <w:rFonts w:cstheme="minorHAnsi"/>
          <w:sz w:val="24"/>
          <w:szCs w:val="24"/>
          <w:lang w:val="en-US"/>
        </w:rPr>
        <w:t xml:space="preserve"> </w:t>
      </w:r>
      <w:r w:rsidR="000E4EAC">
        <w:rPr>
          <w:rFonts w:cstheme="minorHAnsi"/>
          <w:sz w:val="24"/>
          <w:szCs w:val="24"/>
          <w:lang w:val="en-US"/>
        </w:rPr>
        <w:t xml:space="preserve">fit and </w:t>
      </w:r>
      <w:r w:rsidR="00C761C8">
        <w:rPr>
          <w:rFonts w:cstheme="minorHAnsi"/>
          <w:sz w:val="24"/>
          <w:szCs w:val="24"/>
          <w:lang w:val="en-US"/>
        </w:rPr>
        <w:t xml:space="preserve">socially </w:t>
      </w:r>
      <w:r w:rsidR="000E4EAC">
        <w:rPr>
          <w:rFonts w:cstheme="minorHAnsi"/>
          <w:sz w:val="24"/>
          <w:szCs w:val="24"/>
          <w:lang w:val="en-US"/>
        </w:rPr>
        <w:t>belong</w:t>
      </w:r>
      <w:r w:rsidRPr="0007125E">
        <w:rPr>
          <w:rFonts w:cstheme="minorHAnsi"/>
          <w:sz w:val="24"/>
          <w:szCs w:val="24"/>
          <w:lang w:val="en-US"/>
        </w:rPr>
        <w:t>. Th</w:t>
      </w:r>
      <w:r>
        <w:rPr>
          <w:rFonts w:cstheme="minorHAnsi"/>
          <w:sz w:val="24"/>
          <w:szCs w:val="24"/>
          <w:lang w:val="en-US"/>
        </w:rPr>
        <w:t>e</w:t>
      </w:r>
      <w:r w:rsidRPr="0007125E">
        <w:rPr>
          <w:rFonts w:cstheme="minorHAnsi"/>
          <w:sz w:val="24"/>
          <w:szCs w:val="24"/>
          <w:lang w:val="en-US"/>
        </w:rPr>
        <w:t xml:space="preserve"> sparse depiction suggests that the </w:t>
      </w:r>
      <w:r>
        <w:rPr>
          <w:rFonts w:cstheme="minorHAnsi"/>
          <w:sz w:val="24"/>
          <w:szCs w:val="24"/>
          <w:lang w:val="en-US"/>
        </w:rPr>
        <w:t xml:space="preserve">societies’ </w:t>
      </w:r>
      <w:r w:rsidRPr="0007125E">
        <w:rPr>
          <w:rFonts w:cstheme="minorHAnsi"/>
          <w:sz w:val="24"/>
          <w:szCs w:val="24"/>
          <w:lang w:val="en-US"/>
        </w:rPr>
        <w:t>website marketing strategies are not yet focused on increasing cultural diversity</w:t>
      </w:r>
      <w:r w:rsidR="00866DC4">
        <w:rPr>
          <w:rFonts w:cstheme="minorHAnsi"/>
          <w:sz w:val="24"/>
          <w:szCs w:val="24"/>
          <w:lang w:val="en-US"/>
        </w:rPr>
        <w:t>.</w:t>
      </w:r>
      <w:r w:rsidRPr="0007125E">
        <w:rPr>
          <w:rFonts w:cstheme="minorHAnsi"/>
          <w:sz w:val="24"/>
          <w:szCs w:val="24"/>
          <w:lang w:val="en-US"/>
        </w:rPr>
        <w:t xml:space="preserve"> </w:t>
      </w:r>
      <w:r w:rsidR="00866DC4">
        <w:rPr>
          <w:rFonts w:cstheme="minorHAnsi"/>
          <w:sz w:val="24"/>
          <w:szCs w:val="24"/>
          <w:lang w:val="en-US"/>
        </w:rPr>
        <w:t>Past r</w:t>
      </w:r>
      <w:r w:rsidR="004D0334" w:rsidRPr="004D0334">
        <w:rPr>
          <w:rFonts w:cstheme="minorHAnsi"/>
          <w:sz w:val="24"/>
          <w:szCs w:val="24"/>
          <w:lang w:val="en-US"/>
        </w:rPr>
        <w:t>esearch has found that</w:t>
      </w:r>
      <w:r w:rsidR="00A9097E" w:rsidRPr="004D0334">
        <w:rPr>
          <w:rFonts w:cstheme="minorHAnsi"/>
          <w:sz w:val="24"/>
          <w:szCs w:val="24"/>
          <w:lang w:val="en-US"/>
        </w:rPr>
        <w:t xml:space="preserve"> companies with the </w:t>
      </w:r>
      <w:r w:rsidR="00866DC4">
        <w:rPr>
          <w:rFonts w:cstheme="minorHAnsi"/>
          <w:sz w:val="24"/>
          <w:szCs w:val="24"/>
          <w:lang w:val="en-US"/>
        </w:rPr>
        <w:t xml:space="preserve">highest </w:t>
      </w:r>
      <w:r w:rsidR="00866DC4" w:rsidRPr="004D0334">
        <w:rPr>
          <w:rFonts w:cstheme="minorHAnsi"/>
          <w:sz w:val="24"/>
          <w:szCs w:val="24"/>
          <w:lang w:val="en-US"/>
        </w:rPr>
        <w:t xml:space="preserve">ethnic and cultural </w:t>
      </w:r>
      <w:r w:rsidR="00866DC4">
        <w:rPr>
          <w:rFonts w:cstheme="minorHAnsi"/>
          <w:sz w:val="24"/>
          <w:szCs w:val="24"/>
          <w:lang w:val="en-US"/>
        </w:rPr>
        <w:t>diversity in</w:t>
      </w:r>
      <w:r w:rsidR="00A9097E" w:rsidRPr="004D0334">
        <w:rPr>
          <w:rFonts w:cstheme="minorHAnsi"/>
          <w:sz w:val="24"/>
          <w:szCs w:val="24"/>
          <w:lang w:val="en-US"/>
        </w:rPr>
        <w:t xml:space="preserve"> </w:t>
      </w:r>
      <w:r w:rsidR="004D0334" w:rsidRPr="004D0334">
        <w:rPr>
          <w:rFonts w:cstheme="minorHAnsi"/>
          <w:sz w:val="24"/>
          <w:szCs w:val="24"/>
          <w:lang w:val="en-US"/>
        </w:rPr>
        <w:t>executive team</w:t>
      </w:r>
      <w:r w:rsidR="00866DC4">
        <w:rPr>
          <w:rFonts w:cstheme="minorHAnsi"/>
          <w:sz w:val="24"/>
          <w:szCs w:val="24"/>
          <w:lang w:val="en-US"/>
        </w:rPr>
        <w:t>s</w:t>
      </w:r>
      <w:r w:rsidR="004D0334" w:rsidRPr="004D0334">
        <w:rPr>
          <w:rFonts w:cstheme="minorHAnsi"/>
          <w:sz w:val="24"/>
          <w:szCs w:val="24"/>
          <w:lang w:val="en-US"/>
        </w:rPr>
        <w:t xml:space="preserve"> </w:t>
      </w:r>
      <w:r w:rsidR="00A9097E" w:rsidRPr="004D0334">
        <w:rPr>
          <w:rFonts w:cstheme="minorHAnsi"/>
          <w:sz w:val="24"/>
          <w:szCs w:val="24"/>
          <w:lang w:val="en-US"/>
        </w:rPr>
        <w:t xml:space="preserve">are one third more likely </w:t>
      </w:r>
      <w:r w:rsidR="004D0334" w:rsidRPr="004D0334">
        <w:rPr>
          <w:rFonts w:cstheme="minorHAnsi"/>
          <w:sz w:val="24"/>
          <w:szCs w:val="24"/>
          <w:lang w:val="en-US"/>
        </w:rPr>
        <w:t xml:space="preserve">to </w:t>
      </w:r>
      <w:r w:rsidR="00866DC4">
        <w:rPr>
          <w:rFonts w:cstheme="minorHAnsi"/>
          <w:sz w:val="24"/>
          <w:szCs w:val="24"/>
          <w:lang w:val="en-US"/>
        </w:rPr>
        <w:t>produce</w:t>
      </w:r>
      <w:r w:rsidR="00A9097E" w:rsidRPr="004D0334">
        <w:rPr>
          <w:rFonts w:cstheme="minorHAnsi"/>
          <w:sz w:val="24"/>
          <w:szCs w:val="24"/>
          <w:lang w:val="en-US"/>
        </w:rPr>
        <w:t xml:space="preserve"> industry</w:t>
      </w:r>
      <w:r w:rsidR="00866DC4">
        <w:rPr>
          <w:rFonts w:cstheme="minorHAnsi"/>
          <w:sz w:val="24"/>
          <w:szCs w:val="24"/>
          <w:lang w:val="en-US"/>
        </w:rPr>
        <w:t>-leading</w:t>
      </w:r>
      <w:r w:rsidR="004D0334" w:rsidRPr="004D0334">
        <w:rPr>
          <w:rFonts w:cstheme="minorHAnsi"/>
          <w:sz w:val="24"/>
          <w:szCs w:val="24"/>
          <w:lang w:val="en-US"/>
        </w:rPr>
        <w:t xml:space="preserve"> </w:t>
      </w:r>
      <w:r w:rsidR="00A9097E" w:rsidRPr="004D0334">
        <w:rPr>
          <w:rFonts w:cstheme="minorHAnsi"/>
          <w:sz w:val="24"/>
          <w:szCs w:val="24"/>
          <w:lang w:val="en-US"/>
        </w:rPr>
        <w:t xml:space="preserve">performance (McKinsey, 2018). </w:t>
      </w:r>
      <w:r w:rsidR="000E4EAC">
        <w:rPr>
          <w:rFonts w:cstheme="minorHAnsi"/>
          <w:sz w:val="24"/>
          <w:szCs w:val="24"/>
          <w:lang w:val="en-US"/>
        </w:rPr>
        <w:t>However, t</w:t>
      </w:r>
      <w:r w:rsidR="004D0334" w:rsidRPr="004D0334">
        <w:rPr>
          <w:rFonts w:cstheme="minorHAnsi"/>
          <w:sz w:val="24"/>
          <w:szCs w:val="24"/>
          <w:lang w:val="en-US"/>
        </w:rPr>
        <w:t>his study’s f</w:t>
      </w:r>
      <w:r w:rsidR="00227BED" w:rsidRPr="004D0334">
        <w:rPr>
          <w:rFonts w:cstheme="minorHAnsi"/>
          <w:sz w:val="24"/>
          <w:szCs w:val="24"/>
          <w:lang w:val="en-US"/>
        </w:rPr>
        <w:t xml:space="preserve">indings suggest that the construction industry is </w:t>
      </w:r>
      <w:r w:rsidR="004D0334" w:rsidRPr="004D0334">
        <w:rPr>
          <w:rFonts w:cstheme="minorHAnsi"/>
          <w:sz w:val="24"/>
          <w:szCs w:val="24"/>
          <w:lang w:val="en-US"/>
        </w:rPr>
        <w:t xml:space="preserve">failing to reap </w:t>
      </w:r>
      <w:r w:rsidR="00227BED" w:rsidRPr="004D0334">
        <w:rPr>
          <w:rFonts w:cstheme="minorHAnsi"/>
          <w:sz w:val="24"/>
          <w:szCs w:val="24"/>
          <w:lang w:val="en-US"/>
        </w:rPr>
        <w:t xml:space="preserve">the </w:t>
      </w:r>
      <w:r w:rsidR="00C761C8">
        <w:rPr>
          <w:rFonts w:cstheme="minorHAnsi"/>
          <w:sz w:val="24"/>
          <w:szCs w:val="24"/>
          <w:lang w:val="en-US"/>
        </w:rPr>
        <w:t xml:space="preserve">potential </w:t>
      </w:r>
      <w:r w:rsidR="00227BED" w:rsidRPr="004D0334">
        <w:rPr>
          <w:rFonts w:cstheme="minorHAnsi"/>
          <w:sz w:val="24"/>
          <w:szCs w:val="24"/>
          <w:lang w:val="en-US"/>
        </w:rPr>
        <w:t xml:space="preserve">profitability </w:t>
      </w:r>
      <w:r w:rsidR="004D0334" w:rsidRPr="004D0334">
        <w:rPr>
          <w:rFonts w:cstheme="minorHAnsi"/>
          <w:sz w:val="24"/>
          <w:szCs w:val="24"/>
          <w:lang w:val="en-US"/>
        </w:rPr>
        <w:t xml:space="preserve">benefits </w:t>
      </w:r>
      <w:r w:rsidR="00227BED" w:rsidRPr="004D0334">
        <w:rPr>
          <w:rFonts w:cstheme="minorHAnsi"/>
          <w:sz w:val="24"/>
          <w:szCs w:val="24"/>
          <w:lang w:val="en-US"/>
        </w:rPr>
        <w:t>of ethnic diversity.</w:t>
      </w:r>
      <w:r w:rsidR="00227BED">
        <w:rPr>
          <w:rFonts w:cstheme="minorHAnsi"/>
          <w:sz w:val="24"/>
          <w:szCs w:val="24"/>
          <w:lang w:val="en-US"/>
        </w:rPr>
        <w:t xml:space="preserve"> </w:t>
      </w:r>
      <w:r w:rsidRPr="0007125E">
        <w:rPr>
          <w:rFonts w:cstheme="minorHAnsi"/>
          <w:sz w:val="24"/>
          <w:szCs w:val="24"/>
          <w:lang w:val="en-US"/>
        </w:rPr>
        <w:t xml:space="preserve">Since both these </w:t>
      </w:r>
      <w:r w:rsidR="004D0334">
        <w:rPr>
          <w:rFonts w:cstheme="minorHAnsi"/>
          <w:sz w:val="24"/>
          <w:szCs w:val="24"/>
          <w:lang w:val="en-US"/>
        </w:rPr>
        <w:t xml:space="preserve">construction </w:t>
      </w:r>
      <w:r w:rsidR="004D0334" w:rsidRPr="0007125E">
        <w:rPr>
          <w:rFonts w:cstheme="minorHAnsi"/>
          <w:sz w:val="24"/>
          <w:szCs w:val="24"/>
          <w:lang w:val="en-US"/>
        </w:rPr>
        <w:t xml:space="preserve">professional </w:t>
      </w:r>
      <w:r w:rsidRPr="0007125E">
        <w:rPr>
          <w:rFonts w:cstheme="minorHAnsi"/>
          <w:sz w:val="24"/>
          <w:szCs w:val="24"/>
          <w:lang w:val="en-US"/>
        </w:rPr>
        <w:t>societies are prominent in non-</w:t>
      </w:r>
      <w:r w:rsidR="000E4EAC">
        <w:rPr>
          <w:rFonts w:cstheme="minorHAnsi"/>
          <w:sz w:val="24"/>
          <w:szCs w:val="24"/>
          <w:lang w:val="en-US"/>
        </w:rPr>
        <w:t>C</w:t>
      </w:r>
      <w:r w:rsidRPr="0007125E">
        <w:rPr>
          <w:rFonts w:cstheme="minorHAnsi"/>
          <w:sz w:val="24"/>
          <w:szCs w:val="24"/>
          <w:lang w:val="en-US"/>
        </w:rPr>
        <w:t>aucasi</w:t>
      </w:r>
      <w:r>
        <w:rPr>
          <w:rFonts w:cstheme="minorHAnsi"/>
          <w:sz w:val="24"/>
          <w:szCs w:val="24"/>
          <w:lang w:val="en-US"/>
        </w:rPr>
        <w:t>a</w:t>
      </w:r>
      <w:r w:rsidRPr="0007125E">
        <w:rPr>
          <w:rFonts w:cstheme="minorHAnsi"/>
          <w:sz w:val="24"/>
          <w:szCs w:val="24"/>
          <w:lang w:val="en-US"/>
        </w:rPr>
        <w:t xml:space="preserve">n countries in South Asia and Asia-Pacific, the relative lack of </w:t>
      </w:r>
      <w:r w:rsidR="004D0334">
        <w:rPr>
          <w:rFonts w:cstheme="minorHAnsi"/>
          <w:sz w:val="24"/>
          <w:szCs w:val="24"/>
          <w:lang w:val="en-US"/>
        </w:rPr>
        <w:t>non-</w:t>
      </w:r>
      <w:r w:rsidR="004D0334" w:rsidRPr="0007125E">
        <w:rPr>
          <w:rFonts w:cstheme="minorHAnsi"/>
          <w:sz w:val="24"/>
          <w:szCs w:val="24"/>
          <w:lang w:val="en-US"/>
        </w:rPr>
        <w:t xml:space="preserve">white </w:t>
      </w:r>
      <w:r>
        <w:rPr>
          <w:rFonts w:cstheme="minorHAnsi"/>
          <w:sz w:val="24"/>
          <w:szCs w:val="24"/>
          <w:lang w:val="en-US"/>
        </w:rPr>
        <w:t xml:space="preserve">images </w:t>
      </w:r>
      <w:r w:rsidR="004D0334">
        <w:rPr>
          <w:rFonts w:cstheme="minorHAnsi"/>
          <w:sz w:val="24"/>
          <w:szCs w:val="24"/>
          <w:lang w:val="en-US"/>
        </w:rPr>
        <w:t>signals</w:t>
      </w:r>
      <w:r w:rsidRPr="0007125E">
        <w:rPr>
          <w:rFonts w:cstheme="minorHAnsi"/>
          <w:sz w:val="24"/>
          <w:szCs w:val="24"/>
          <w:lang w:val="en-US"/>
        </w:rPr>
        <w:t xml:space="preserve"> a distinct UK/Euro-centric focus</w:t>
      </w:r>
      <w:r w:rsidR="004D0334">
        <w:rPr>
          <w:rFonts w:cstheme="minorHAnsi"/>
          <w:sz w:val="24"/>
          <w:szCs w:val="24"/>
          <w:lang w:val="en-US"/>
        </w:rPr>
        <w:t xml:space="preserve"> that may </w:t>
      </w:r>
      <w:r w:rsidR="00CA2863">
        <w:rPr>
          <w:rFonts w:cstheme="minorHAnsi"/>
          <w:sz w:val="24"/>
          <w:szCs w:val="24"/>
          <w:lang w:val="en-US"/>
        </w:rPr>
        <w:t>unwittingly convey the message</w:t>
      </w:r>
      <w:r w:rsidR="004D0334">
        <w:rPr>
          <w:rFonts w:cstheme="minorHAnsi"/>
          <w:sz w:val="24"/>
          <w:szCs w:val="24"/>
          <w:lang w:val="en-US"/>
        </w:rPr>
        <w:t xml:space="preserve"> </w:t>
      </w:r>
      <w:r w:rsidR="00CA2863">
        <w:rPr>
          <w:rFonts w:cstheme="minorHAnsi"/>
          <w:sz w:val="24"/>
          <w:szCs w:val="24"/>
          <w:lang w:val="en-US"/>
        </w:rPr>
        <w:t xml:space="preserve">that </w:t>
      </w:r>
      <w:r w:rsidR="004D0334">
        <w:rPr>
          <w:rFonts w:cstheme="minorHAnsi"/>
          <w:sz w:val="24"/>
          <w:szCs w:val="24"/>
          <w:lang w:val="en-US"/>
        </w:rPr>
        <w:t xml:space="preserve">professionals of </w:t>
      </w:r>
      <w:proofErr w:type="spellStart"/>
      <w:r w:rsidR="004D0334">
        <w:rPr>
          <w:rFonts w:cstheme="minorHAnsi"/>
          <w:sz w:val="24"/>
          <w:szCs w:val="24"/>
          <w:lang w:val="en-US"/>
        </w:rPr>
        <w:t>colour</w:t>
      </w:r>
      <w:proofErr w:type="spellEnd"/>
      <w:r w:rsidR="004D0334">
        <w:rPr>
          <w:rFonts w:cstheme="minorHAnsi"/>
          <w:sz w:val="24"/>
          <w:szCs w:val="24"/>
          <w:lang w:val="en-US"/>
        </w:rPr>
        <w:t xml:space="preserve"> </w:t>
      </w:r>
      <w:r w:rsidR="00CA2863">
        <w:rPr>
          <w:rFonts w:cstheme="minorHAnsi"/>
          <w:sz w:val="24"/>
          <w:szCs w:val="24"/>
          <w:lang w:val="en-US"/>
        </w:rPr>
        <w:t xml:space="preserve">do not </w:t>
      </w:r>
      <w:r w:rsidR="000E4EAC">
        <w:rPr>
          <w:rFonts w:cstheme="minorHAnsi"/>
          <w:sz w:val="24"/>
          <w:szCs w:val="24"/>
          <w:lang w:val="en-US"/>
        </w:rPr>
        <w:t xml:space="preserve">fit or </w:t>
      </w:r>
      <w:r w:rsidR="00CA2863">
        <w:rPr>
          <w:rFonts w:cstheme="minorHAnsi"/>
          <w:sz w:val="24"/>
          <w:szCs w:val="24"/>
          <w:lang w:val="en-US"/>
        </w:rPr>
        <w:t xml:space="preserve">belong. </w:t>
      </w:r>
    </w:p>
    <w:p w14:paraId="6F42C9A6" w14:textId="77777777" w:rsidR="00D14550" w:rsidRDefault="00D14550" w:rsidP="00D14550">
      <w:pPr>
        <w:jc w:val="both"/>
        <w:rPr>
          <w:rFonts w:cstheme="minorHAnsi"/>
          <w:i/>
          <w:sz w:val="24"/>
          <w:szCs w:val="24"/>
          <w:lang w:val="en-US"/>
        </w:rPr>
      </w:pPr>
    </w:p>
    <w:p w14:paraId="37E79157" w14:textId="77777777" w:rsidR="00CC1D45" w:rsidRDefault="00CC1D45" w:rsidP="00D14550">
      <w:pPr>
        <w:jc w:val="both"/>
        <w:rPr>
          <w:rFonts w:cstheme="minorHAnsi"/>
          <w:i/>
          <w:sz w:val="24"/>
          <w:szCs w:val="24"/>
          <w:lang w:val="en-US"/>
        </w:rPr>
      </w:pPr>
    </w:p>
    <w:p w14:paraId="1E2B773D" w14:textId="77777777" w:rsidR="00F86D87" w:rsidRDefault="00F86D87" w:rsidP="00D14550">
      <w:pPr>
        <w:jc w:val="both"/>
        <w:rPr>
          <w:rFonts w:cstheme="minorHAnsi"/>
          <w:i/>
          <w:sz w:val="24"/>
          <w:szCs w:val="24"/>
          <w:lang w:val="en-US"/>
        </w:rPr>
      </w:pPr>
      <w:r w:rsidRPr="007A66A6">
        <w:rPr>
          <w:rFonts w:cstheme="minorHAnsi"/>
          <w:i/>
          <w:sz w:val="24"/>
          <w:szCs w:val="24"/>
          <w:lang w:val="en-US"/>
        </w:rPr>
        <w:t>Limitations and future research</w:t>
      </w:r>
      <w:r>
        <w:rPr>
          <w:rFonts w:cstheme="minorHAnsi"/>
          <w:i/>
          <w:sz w:val="24"/>
          <w:szCs w:val="24"/>
          <w:lang w:val="en-US"/>
        </w:rPr>
        <w:t xml:space="preserve"> directions</w:t>
      </w:r>
    </w:p>
    <w:p w14:paraId="048A2ED0" w14:textId="5B3C7D03" w:rsidR="00F86D87" w:rsidRPr="007A66A6" w:rsidRDefault="00F86D87" w:rsidP="00D14550">
      <w:pPr>
        <w:jc w:val="both"/>
        <w:rPr>
          <w:rFonts w:cstheme="minorHAnsi"/>
          <w:sz w:val="24"/>
          <w:szCs w:val="24"/>
          <w:lang w:val="en-US"/>
        </w:rPr>
      </w:pPr>
      <w:r>
        <w:rPr>
          <w:rFonts w:cstheme="minorHAnsi"/>
          <w:sz w:val="24"/>
          <w:szCs w:val="24"/>
          <w:lang w:val="en-US"/>
        </w:rPr>
        <w:lastRenderedPageBreak/>
        <w:t xml:space="preserve">Although this research has produced a new understanding of the construction industry’s current brand image as presented </w:t>
      </w:r>
      <w:r w:rsidR="00C761C8">
        <w:rPr>
          <w:rFonts w:cstheme="minorHAnsi"/>
          <w:sz w:val="24"/>
          <w:szCs w:val="24"/>
          <w:lang w:val="en-US"/>
        </w:rPr>
        <w:t>on</w:t>
      </w:r>
      <w:r>
        <w:rPr>
          <w:rFonts w:cstheme="minorHAnsi"/>
          <w:sz w:val="24"/>
          <w:szCs w:val="24"/>
          <w:lang w:val="en-US"/>
        </w:rPr>
        <w:t xml:space="preserve"> its professional bodies’ websites, the study has several limitations. First, the study only examined the websites of two construction professional societies. However, these bodies were selected after consultation with </w:t>
      </w:r>
      <w:r w:rsidR="008829D8">
        <w:rPr>
          <w:rFonts w:cstheme="minorHAnsi"/>
          <w:sz w:val="24"/>
          <w:szCs w:val="24"/>
          <w:lang w:val="en-US"/>
        </w:rPr>
        <w:t>subject-</w:t>
      </w:r>
      <w:r>
        <w:rPr>
          <w:rFonts w:cstheme="minorHAnsi"/>
          <w:sz w:val="24"/>
          <w:szCs w:val="24"/>
          <w:lang w:val="en-US"/>
        </w:rPr>
        <w:t>matter experts who advised that they were the major professional bodies recognized in the UK, Europe, South Asia</w:t>
      </w:r>
      <w:r w:rsidR="008829D8">
        <w:rPr>
          <w:rFonts w:cstheme="minorHAnsi"/>
          <w:sz w:val="24"/>
          <w:szCs w:val="24"/>
          <w:lang w:val="en-US"/>
        </w:rPr>
        <w:t>,</w:t>
      </w:r>
      <w:r>
        <w:rPr>
          <w:rFonts w:cstheme="minorHAnsi"/>
          <w:sz w:val="24"/>
          <w:szCs w:val="24"/>
          <w:lang w:val="en-US"/>
        </w:rPr>
        <w:t xml:space="preserve"> and </w:t>
      </w:r>
      <w:r w:rsidR="008829D8">
        <w:rPr>
          <w:rFonts w:cstheme="minorHAnsi"/>
          <w:sz w:val="24"/>
          <w:szCs w:val="24"/>
          <w:lang w:val="en-US"/>
        </w:rPr>
        <w:t xml:space="preserve">the </w:t>
      </w:r>
      <w:r>
        <w:rPr>
          <w:rFonts w:cstheme="minorHAnsi"/>
          <w:sz w:val="24"/>
          <w:szCs w:val="24"/>
          <w:lang w:val="en-US"/>
        </w:rPr>
        <w:t xml:space="preserve">Asia Pacific. Future research could include professional societies from North America and other </w:t>
      </w:r>
      <w:r w:rsidR="00866DC4">
        <w:rPr>
          <w:rFonts w:cstheme="minorHAnsi"/>
          <w:sz w:val="24"/>
          <w:szCs w:val="24"/>
          <w:lang w:val="en-US"/>
        </w:rPr>
        <w:t xml:space="preserve">geographical </w:t>
      </w:r>
      <w:r>
        <w:rPr>
          <w:rFonts w:cstheme="minorHAnsi"/>
          <w:sz w:val="24"/>
          <w:szCs w:val="24"/>
          <w:lang w:val="en-US"/>
        </w:rPr>
        <w:t xml:space="preserve">regions to </w:t>
      </w:r>
      <w:r w:rsidR="00547C6C">
        <w:rPr>
          <w:rFonts w:cstheme="minorHAnsi"/>
          <w:sz w:val="24"/>
          <w:szCs w:val="24"/>
          <w:lang w:val="en-US"/>
        </w:rPr>
        <w:t>compare</w:t>
      </w:r>
      <w:r>
        <w:rPr>
          <w:rFonts w:cstheme="minorHAnsi"/>
          <w:sz w:val="24"/>
          <w:szCs w:val="24"/>
          <w:lang w:val="en-US"/>
        </w:rPr>
        <w:t xml:space="preserve"> the industry’s brand image across </w:t>
      </w:r>
      <w:r w:rsidR="00866DC4">
        <w:rPr>
          <w:rFonts w:cstheme="minorHAnsi"/>
          <w:sz w:val="24"/>
          <w:szCs w:val="24"/>
          <w:lang w:val="en-US"/>
        </w:rPr>
        <w:t>a broader range of countries</w:t>
      </w:r>
      <w:r>
        <w:rPr>
          <w:rFonts w:cstheme="minorHAnsi"/>
          <w:sz w:val="24"/>
          <w:szCs w:val="24"/>
          <w:lang w:val="en-US"/>
        </w:rPr>
        <w:t xml:space="preserve">. Second, this study only looked at the </w:t>
      </w:r>
      <w:r w:rsidR="00866DC4">
        <w:rPr>
          <w:rFonts w:cstheme="minorHAnsi"/>
          <w:sz w:val="24"/>
          <w:szCs w:val="24"/>
          <w:lang w:val="en-US"/>
        </w:rPr>
        <w:t xml:space="preserve">diversity and </w:t>
      </w:r>
      <w:r>
        <w:rPr>
          <w:rFonts w:cstheme="minorHAnsi"/>
          <w:sz w:val="24"/>
          <w:szCs w:val="24"/>
          <w:lang w:val="en-US"/>
        </w:rPr>
        <w:t xml:space="preserve">inclusiveness of the construction industry’s brand image in terms of gender, age, and race/ethnicity. Future studies could explore other diversity categories such as religion and sexuality. Finally, as this study has focused on diversity and inclusion in only one particular type of industry, the findings may not be </w:t>
      </w:r>
      <w:proofErr w:type="spellStart"/>
      <w:r>
        <w:rPr>
          <w:rFonts w:cstheme="minorHAnsi"/>
          <w:sz w:val="24"/>
          <w:szCs w:val="24"/>
          <w:lang w:val="en-US"/>
        </w:rPr>
        <w:t>generali</w:t>
      </w:r>
      <w:r w:rsidR="00866DC4">
        <w:rPr>
          <w:rFonts w:cstheme="minorHAnsi"/>
          <w:sz w:val="24"/>
          <w:szCs w:val="24"/>
          <w:lang w:val="en-US"/>
        </w:rPr>
        <w:t>s</w:t>
      </w:r>
      <w:r>
        <w:rPr>
          <w:rFonts w:cstheme="minorHAnsi"/>
          <w:sz w:val="24"/>
          <w:szCs w:val="24"/>
          <w:lang w:val="en-US"/>
        </w:rPr>
        <w:t>able</w:t>
      </w:r>
      <w:proofErr w:type="spellEnd"/>
      <w:r>
        <w:rPr>
          <w:rFonts w:cstheme="minorHAnsi"/>
          <w:sz w:val="24"/>
          <w:szCs w:val="24"/>
          <w:lang w:val="en-US"/>
        </w:rPr>
        <w:t xml:space="preserve"> to other industries. However, researchers may find it useful to employ this novel method of website image content analysis to explore </w:t>
      </w:r>
      <w:r w:rsidR="00866DC4">
        <w:rPr>
          <w:rFonts w:cstheme="minorHAnsi"/>
          <w:sz w:val="24"/>
          <w:szCs w:val="24"/>
          <w:lang w:val="en-US"/>
        </w:rPr>
        <w:t xml:space="preserve">diversity issues in </w:t>
      </w:r>
      <w:r>
        <w:rPr>
          <w:rFonts w:cstheme="minorHAnsi"/>
          <w:sz w:val="24"/>
          <w:szCs w:val="24"/>
          <w:lang w:val="en-US"/>
        </w:rPr>
        <w:t>other industr</w:t>
      </w:r>
      <w:r w:rsidR="00866DC4">
        <w:rPr>
          <w:rFonts w:cstheme="minorHAnsi"/>
          <w:sz w:val="24"/>
          <w:szCs w:val="24"/>
          <w:lang w:val="en-US"/>
        </w:rPr>
        <w:t>y sector</w:t>
      </w:r>
      <w:r>
        <w:rPr>
          <w:rFonts w:cstheme="minorHAnsi"/>
          <w:sz w:val="24"/>
          <w:szCs w:val="24"/>
          <w:lang w:val="en-US"/>
        </w:rPr>
        <w:t>s.</w:t>
      </w:r>
    </w:p>
    <w:p w14:paraId="259A544B" w14:textId="77777777" w:rsidR="00225756" w:rsidRDefault="00225756" w:rsidP="00D14550">
      <w:pPr>
        <w:shd w:val="clear" w:color="auto" w:fill="FFFFFF"/>
        <w:rPr>
          <w:rFonts w:cstheme="minorHAnsi"/>
          <w:b/>
          <w:sz w:val="24"/>
          <w:szCs w:val="24"/>
        </w:rPr>
      </w:pPr>
    </w:p>
    <w:p w14:paraId="44329843" w14:textId="77777777" w:rsidR="00F86D87" w:rsidRDefault="00F86D87" w:rsidP="00D14550">
      <w:pPr>
        <w:shd w:val="clear" w:color="auto" w:fill="FFFFFF"/>
        <w:rPr>
          <w:rFonts w:cstheme="minorHAnsi"/>
          <w:sz w:val="24"/>
          <w:szCs w:val="24"/>
        </w:rPr>
      </w:pPr>
      <w:r w:rsidRPr="007A66A6">
        <w:rPr>
          <w:rFonts w:cstheme="minorHAnsi"/>
          <w:b/>
          <w:sz w:val="24"/>
          <w:szCs w:val="24"/>
        </w:rPr>
        <w:t>Conclusion</w:t>
      </w:r>
      <w:r>
        <w:rPr>
          <w:rFonts w:cstheme="minorHAnsi"/>
          <w:sz w:val="24"/>
          <w:szCs w:val="24"/>
        </w:rPr>
        <w:t xml:space="preserve"> </w:t>
      </w:r>
    </w:p>
    <w:p w14:paraId="64080CBE" w14:textId="3A94C79D" w:rsidR="00F86D87" w:rsidRPr="000D192C" w:rsidRDefault="00F86D87" w:rsidP="00D14550">
      <w:pPr>
        <w:autoSpaceDE w:val="0"/>
        <w:autoSpaceDN w:val="0"/>
        <w:adjustRightInd w:val="0"/>
        <w:rPr>
          <w:rFonts w:cstheme="minorHAnsi"/>
          <w:sz w:val="24"/>
          <w:szCs w:val="24"/>
        </w:rPr>
      </w:pPr>
      <w:r>
        <w:rPr>
          <w:rFonts w:cstheme="minorHAnsi"/>
          <w:sz w:val="24"/>
          <w:szCs w:val="24"/>
        </w:rPr>
        <w:t xml:space="preserve">The </w:t>
      </w:r>
      <w:r w:rsidR="006311B3" w:rsidRPr="006311B3">
        <w:rPr>
          <w:rFonts w:cstheme="minorHAnsi"/>
          <w:sz w:val="24"/>
          <w:szCs w:val="24"/>
        </w:rPr>
        <w:t>web image content analysis</w:t>
      </w:r>
      <w:r w:rsidR="006311B3" w:rsidRPr="006311B3">
        <w:rPr>
          <w:rFonts w:cstheme="minorHAnsi"/>
          <w:sz w:val="23"/>
          <w:szCs w:val="23"/>
        </w:rPr>
        <w:t xml:space="preserve"> </w:t>
      </w:r>
      <w:r w:rsidR="006311B3">
        <w:rPr>
          <w:rFonts w:cstheme="minorHAnsi"/>
          <w:sz w:val="23"/>
          <w:szCs w:val="23"/>
        </w:rPr>
        <w:t xml:space="preserve">findings </w:t>
      </w:r>
      <w:r w:rsidRPr="006311B3">
        <w:rPr>
          <w:rFonts w:cstheme="minorHAnsi"/>
          <w:sz w:val="24"/>
          <w:szCs w:val="24"/>
        </w:rPr>
        <w:t>suggest that</w:t>
      </w:r>
      <w:r>
        <w:rPr>
          <w:rFonts w:cstheme="minorHAnsi"/>
          <w:sz w:val="24"/>
          <w:szCs w:val="24"/>
        </w:rPr>
        <w:t xml:space="preserve"> the two leading construction professional bodies are portraying differing images of the construction industry. </w:t>
      </w:r>
      <w:r w:rsidR="00547C6C">
        <w:rPr>
          <w:rFonts w:cstheme="minorHAnsi"/>
          <w:sz w:val="24"/>
          <w:szCs w:val="24"/>
        </w:rPr>
        <w:t>P</w:t>
      </w:r>
      <w:r>
        <w:rPr>
          <w:rFonts w:cstheme="minorHAnsi"/>
          <w:sz w:val="24"/>
          <w:szCs w:val="24"/>
        </w:rPr>
        <w:t>rofessional society (A) appears to be</w:t>
      </w:r>
      <w:r w:rsidR="00A54702">
        <w:rPr>
          <w:rFonts w:cstheme="minorHAnsi"/>
          <w:sz w:val="24"/>
          <w:szCs w:val="24"/>
        </w:rPr>
        <w:t xml:space="preserve"> actively</w:t>
      </w:r>
      <w:r>
        <w:rPr>
          <w:rFonts w:cstheme="minorHAnsi"/>
          <w:sz w:val="24"/>
          <w:szCs w:val="24"/>
        </w:rPr>
        <w:t xml:space="preserve"> appealing to the young, upcoming generation in terms of depicting </w:t>
      </w:r>
      <w:r w:rsidR="00F00C96">
        <w:rPr>
          <w:rFonts w:cstheme="minorHAnsi"/>
          <w:sz w:val="24"/>
          <w:szCs w:val="24"/>
        </w:rPr>
        <w:t>an</w:t>
      </w:r>
      <w:r>
        <w:rPr>
          <w:rFonts w:cstheme="minorHAnsi"/>
          <w:sz w:val="24"/>
          <w:szCs w:val="24"/>
        </w:rPr>
        <w:t xml:space="preserve"> image of construction as a young workforce where </w:t>
      </w:r>
      <w:r w:rsidR="00866DC4">
        <w:rPr>
          <w:rFonts w:cstheme="minorHAnsi"/>
          <w:sz w:val="24"/>
          <w:szCs w:val="24"/>
        </w:rPr>
        <w:t xml:space="preserve">both </w:t>
      </w:r>
      <w:r>
        <w:rPr>
          <w:rFonts w:cstheme="minorHAnsi"/>
          <w:sz w:val="24"/>
          <w:szCs w:val="24"/>
        </w:rPr>
        <w:t xml:space="preserve">males and females </w:t>
      </w:r>
      <w:r w:rsidR="00866DC4">
        <w:rPr>
          <w:rFonts w:cstheme="minorHAnsi"/>
          <w:sz w:val="24"/>
          <w:szCs w:val="24"/>
        </w:rPr>
        <w:t>equally belong</w:t>
      </w:r>
      <w:r>
        <w:rPr>
          <w:rFonts w:cstheme="minorHAnsi"/>
          <w:sz w:val="24"/>
          <w:szCs w:val="24"/>
        </w:rPr>
        <w:t xml:space="preserve">. </w:t>
      </w:r>
      <w:r w:rsidR="00F00C96">
        <w:rPr>
          <w:rFonts w:cstheme="minorHAnsi"/>
          <w:sz w:val="24"/>
          <w:szCs w:val="24"/>
        </w:rPr>
        <w:t>T</w:t>
      </w:r>
      <w:r w:rsidR="00866DC4">
        <w:rPr>
          <w:rFonts w:cstheme="minorHAnsi"/>
          <w:sz w:val="24"/>
          <w:szCs w:val="24"/>
        </w:rPr>
        <w:t>his organisation</w:t>
      </w:r>
      <w:r>
        <w:rPr>
          <w:rFonts w:cstheme="minorHAnsi"/>
          <w:sz w:val="24"/>
          <w:szCs w:val="24"/>
        </w:rPr>
        <w:t xml:space="preserve"> </w:t>
      </w:r>
      <w:r w:rsidR="00F00C96">
        <w:rPr>
          <w:rFonts w:cstheme="minorHAnsi"/>
          <w:sz w:val="24"/>
          <w:szCs w:val="24"/>
        </w:rPr>
        <w:t xml:space="preserve">is </w:t>
      </w:r>
      <w:r>
        <w:rPr>
          <w:rFonts w:cstheme="minorHAnsi"/>
          <w:sz w:val="24"/>
          <w:szCs w:val="24"/>
        </w:rPr>
        <w:t>show</w:t>
      </w:r>
      <w:r w:rsidR="00F00C96">
        <w:rPr>
          <w:rFonts w:cstheme="minorHAnsi"/>
          <w:sz w:val="24"/>
          <w:szCs w:val="24"/>
        </w:rPr>
        <w:t>ing</w:t>
      </w:r>
      <w:r>
        <w:rPr>
          <w:rFonts w:cstheme="minorHAnsi"/>
          <w:sz w:val="24"/>
          <w:szCs w:val="24"/>
        </w:rPr>
        <w:t xml:space="preserve"> awareness that gender equity is valued by the youngest-born generation (Generation Z), </w:t>
      </w:r>
      <w:r w:rsidR="00F00C96">
        <w:rPr>
          <w:rFonts w:cstheme="minorHAnsi"/>
          <w:sz w:val="24"/>
          <w:szCs w:val="24"/>
        </w:rPr>
        <w:t>however</w:t>
      </w:r>
      <w:r w:rsidR="008829D8">
        <w:rPr>
          <w:rFonts w:cstheme="minorHAnsi"/>
          <w:sz w:val="24"/>
          <w:szCs w:val="24"/>
        </w:rPr>
        <w:t>,</w:t>
      </w:r>
      <w:r w:rsidR="00F00C96">
        <w:rPr>
          <w:rFonts w:cstheme="minorHAnsi"/>
          <w:sz w:val="24"/>
          <w:szCs w:val="24"/>
        </w:rPr>
        <w:t xml:space="preserve"> </w:t>
      </w:r>
      <w:r w:rsidR="00F60C95">
        <w:rPr>
          <w:rFonts w:cstheme="minorHAnsi"/>
          <w:sz w:val="24"/>
          <w:szCs w:val="24"/>
        </w:rPr>
        <w:t>it</w:t>
      </w:r>
      <w:r>
        <w:rPr>
          <w:rFonts w:cstheme="minorHAnsi"/>
          <w:sz w:val="24"/>
          <w:szCs w:val="24"/>
        </w:rPr>
        <w:t xml:space="preserve"> seems unaware that this generation also values equitable representation of all minorit</w:t>
      </w:r>
      <w:r w:rsidR="00F60C95">
        <w:rPr>
          <w:rFonts w:cstheme="minorHAnsi"/>
          <w:sz w:val="24"/>
          <w:szCs w:val="24"/>
        </w:rPr>
        <w:t>ies</w:t>
      </w:r>
      <w:r>
        <w:rPr>
          <w:rFonts w:cstheme="minorHAnsi"/>
          <w:sz w:val="24"/>
          <w:szCs w:val="24"/>
        </w:rPr>
        <w:t xml:space="preserve">, including racial and ethnic </w:t>
      </w:r>
      <w:r w:rsidR="00F60C95">
        <w:rPr>
          <w:rFonts w:cstheme="minorHAnsi"/>
          <w:sz w:val="24"/>
          <w:szCs w:val="24"/>
        </w:rPr>
        <w:t xml:space="preserve">groups </w:t>
      </w:r>
      <w:r w:rsidRPr="00653524">
        <w:rPr>
          <w:rFonts w:cstheme="minorHAnsi"/>
          <w:sz w:val="24"/>
          <w:szCs w:val="24"/>
        </w:rPr>
        <w:t>(</w:t>
      </w:r>
      <w:r w:rsidR="00653524" w:rsidRPr="00653524">
        <w:rPr>
          <w:sz w:val="24"/>
          <w:szCs w:val="24"/>
          <w:shd w:val="clear" w:color="auto" w:fill="FFFFFF"/>
          <w:lang w:val="en-GB" w:eastAsia="en-GB"/>
        </w:rPr>
        <w:t xml:space="preserve">Scholz and </w:t>
      </w:r>
      <w:proofErr w:type="spellStart"/>
      <w:r w:rsidR="00653524" w:rsidRPr="00653524">
        <w:rPr>
          <w:sz w:val="24"/>
          <w:szCs w:val="24"/>
          <w:shd w:val="clear" w:color="auto" w:fill="FFFFFF"/>
          <w:lang w:val="en-GB" w:eastAsia="en-GB"/>
        </w:rPr>
        <w:t>Rennig</w:t>
      </w:r>
      <w:proofErr w:type="spellEnd"/>
      <w:r w:rsidR="00653524" w:rsidRPr="00653524">
        <w:rPr>
          <w:sz w:val="24"/>
          <w:szCs w:val="24"/>
          <w:shd w:val="clear" w:color="auto" w:fill="FFFFFF"/>
          <w:lang w:val="en-GB" w:eastAsia="en-GB"/>
        </w:rPr>
        <w:t>, 2019</w:t>
      </w:r>
      <w:r w:rsidRPr="00653524">
        <w:rPr>
          <w:rFonts w:cstheme="minorHAnsi"/>
          <w:sz w:val="24"/>
          <w:szCs w:val="24"/>
        </w:rPr>
        <w:t>).</w:t>
      </w:r>
      <w:r>
        <w:rPr>
          <w:rFonts w:cstheme="minorHAnsi"/>
          <w:sz w:val="24"/>
          <w:szCs w:val="24"/>
        </w:rPr>
        <w:t xml:space="preserve"> The older, more </w:t>
      </w:r>
      <w:r w:rsidR="00A54702">
        <w:rPr>
          <w:rFonts w:cstheme="minorHAnsi"/>
          <w:sz w:val="24"/>
          <w:szCs w:val="24"/>
        </w:rPr>
        <w:t>history-focused</w:t>
      </w:r>
      <w:r>
        <w:rPr>
          <w:rFonts w:cstheme="minorHAnsi"/>
          <w:sz w:val="24"/>
          <w:szCs w:val="24"/>
        </w:rPr>
        <w:t xml:space="preserve"> professional society (B) </w:t>
      </w:r>
      <w:r w:rsidR="00F00C96">
        <w:rPr>
          <w:rFonts w:cstheme="minorHAnsi"/>
          <w:sz w:val="24"/>
          <w:szCs w:val="24"/>
        </w:rPr>
        <w:t>also seems to be</w:t>
      </w:r>
      <w:r>
        <w:rPr>
          <w:rFonts w:cstheme="minorHAnsi"/>
          <w:sz w:val="24"/>
          <w:szCs w:val="24"/>
        </w:rPr>
        <w:t xml:space="preserve"> unaware of the importance of racial/ethnic diversity and inclusion in the workplace. In respect to gender, age and race/ethnicity, this more austere organisation is </w:t>
      </w:r>
      <w:r w:rsidR="00A54702">
        <w:rPr>
          <w:rFonts w:cstheme="minorHAnsi"/>
          <w:sz w:val="24"/>
          <w:szCs w:val="24"/>
        </w:rPr>
        <w:t xml:space="preserve">less aspirational in its marketing, </w:t>
      </w:r>
      <w:r>
        <w:rPr>
          <w:rFonts w:cstheme="minorHAnsi"/>
          <w:sz w:val="24"/>
          <w:szCs w:val="24"/>
        </w:rPr>
        <w:t xml:space="preserve">representing the </w:t>
      </w:r>
      <w:r w:rsidR="00F60C95">
        <w:rPr>
          <w:rFonts w:cstheme="minorHAnsi"/>
          <w:sz w:val="24"/>
          <w:szCs w:val="24"/>
        </w:rPr>
        <w:t xml:space="preserve">traditional </w:t>
      </w:r>
      <w:r>
        <w:rPr>
          <w:rFonts w:cstheme="minorHAnsi"/>
          <w:sz w:val="24"/>
          <w:szCs w:val="24"/>
        </w:rPr>
        <w:t xml:space="preserve">status quo by upholding the image of the construction industry as an old white male club </w:t>
      </w:r>
      <w:r w:rsidRPr="00C31A9E">
        <w:rPr>
          <w:rFonts w:cstheme="minorHAnsi"/>
          <w:sz w:val="24"/>
          <w:szCs w:val="24"/>
        </w:rPr>
        <w:t>(</w:t>
      </w:r>
      <w:r w:rsidR="00C31A9E" w:rsidRPr="00C31A9E">
        <w:rPr>
          <w:rFonts w:cstheme="minorHAnsi"/>
          <w:sz w:val="24"/>
          <w:szCs w:val="24"/>
        </w:rPr>
        <w:t>Chaudhry, 2014</w:t>
      </w:r>
      <w:r w:rsidRPr="00C31A9E">
        <w:rPr>
          <w:rFonts w:cstheme="minorHAnsi"/>
          <w:sz w:val="24"/>
          <w:szCs w:val="24"/>
        </w:rPr>
        <w:t>). Although</w:t>
      </w:r>
      <w:r>
        <w:rPr>
          <w:rFonts w:cstheme="minorHAnsi"/>
          <w:sz w:val="24"/>
          <w:szCs w:val="24"/>
        </w:rPr>
        <w:t xml:space="preserve"> one of the</w:t>
      </w:r>
      <w:r w:rsidR="00A54702">
        <w:rPr>
          <w:rFonts w:cstheme="minorHAnsi"/>
          <w:sz w:val="24"/>
          <w:szCs w:val="24"/>
        </w:rPr>
        <w:t>se</w:t>
      </w:r>
      <w:r>
        <w:rPr>
          <w:rFonts w:cstheme="minorHAnsi"/>
          <w:sz w:val="24"/>
          <w:szCs w:val="24"/>
        </w:rPr>
        <w:t xml:space="preserve"> two leading professional societies has made substantial progress</w:t>
      </w:r>
      <w:r w:rsidR="00F00C96">
        <w:rPr>
          <w:rFonts w:cstheme="minorHAnsi"/>
          <w:sz w:val="24"/>
          <w:szCs w:val="24"/>
        </w:rPr>
        <w:t xml:space="preserve"> in terms of its attractiveness to females</w:t>
      </w:r>
      <w:r>
        <w:rPr>
          <w:rFonts w:cstheme="minorHAnsi"/>
          <w:sz w:val="24"/>
          <w:szCs w:val="24"/>
        </w:rPr>
        <w:t>, there is still more work for both these societies to do in terms of positively rebranding the</w:t>
      </w:r>
      <w:r w:rsidR="00F00C96">
        <w:rPr>
          <w:rFonts w:cstheme="minorHAnsi"/>
          <w:sz w:val="24"/>
          <w:szCs w:val="24"/>
        </w:rPr>
        <w:t xml:space="preserve"> construction</w:t>
      </w:r>
      <w:r>
        <w:rPr>
          <w:rFonts w:cstheme="minorHAnsi"/>
          <w:sz w:val="24"/>
          <w:szCs w:val="24"/>
        </w:rPr>
        <w:t xml:space="preserve"> industry as </w:t>
      </w:r>
      <w:r w:rsidR="00A54702">
        <w:rPr>
          <w:rFonts w:cstheme="minorHAnsi"/>
          <w:sz w:val="24"/>
          <w:szCs w:val="24"/>
        </w:rPr>
        <w:t xml:space="preserve">more </w:t>
      </w:r>
      <w:r>
        <w:rPr>
          <w:rFonts w:cstheme="minorHAnsi"/>
          <w:sz w:val="24"/>
          <w:szCs w:val="24"/>
        </w:rPr>
        <w:t xml:space="preserve">diverse and inclusive. </w:t>
      </w:r>
      <w:r w:rsidR="00F00C96">
        <w:rPr>
          <w:rFonts w:cstheme="minorHAnsi"/>
          <w:sz w:val="24"/>
          <w:szCs w:val="24"/>
        </w:rPr>
        <w:t>They can both revamp</w:t>
      </w:r>
      <w:r w:rsidR="00B174A4">
        <w:rPr>
          <w:rFonts w:cstheme="minorHAnsi"/>
          <w:sz w:val="24"/>
          <w:szCs w:val="24"/>
        </w:rPr>
        <w:t xml:space="preserve"> </w:t>
      </w:r>
      <w:r w:rsidR="00F00C96">
        <w:rPr>
          <w:rFonts w:cstheme="minorHAnsi"/>
          <w:sz w:val="24"/>
          <w:szCs w:val="24"/>
        </w:rPr>
        <w:t xml:space="preserve">their web presence to include more racially diverse images to improve the perceived fit and social belonging of these under-represented minorities. </w:t>
      </w:r>
    </w:p>
    <w:p w14:paraId="3A9B9F15" w14:textId="558AB4A0" w:rsidR="00F00C96" w:rsidRDefault="00F00C96" w:rsidP="00D14550">
      <w:pPr>
        <w:shd w:val="clear" w:color="auto" w:fill="FFFFFF"/>
        <w:rPr>
          <w:rFonts w:cstheme="minorHAnsi"/>
          <w:b/>
          <w:sz w:val="24"/>
          <w:szCs w:val="24"/>
        </w:rPr>
      </w:pPr>
    </w:p>
    <w:p w14:paraId="454033D8" w14:textId="4B11C2FB" w:rsidR="008829D8" w:rsidRDefault="008829D8" w:rsidP="00D14550">
      <w:pPr>
        <w:shd w:val="clear" w:color="auto" w:fill="FFFFFF"/>
        <w:rPr>
          <w:rFonts w:cstheme="minorHAnsi"/>
          <w:b/>
          <w:sz w:val="24"/>
          <w:szCs w:val="24"/>
        </w:rPr>
      </w:pPr>
    </w:p>
    <w:p w14:paraId="0371E50A" w14:textId="436C598B" w:rsidR="008829D8" w:rsidRDefault="008829D8" w:rsidP="00D14550">
      <w:pPr>
        <w:shd w:val="clear" w:color="auto" w:fill="FFFFFF"/>
        <w:rPr>
          <w:rFonts w:cstheme="minorHAnsi"/>
          <w:b/>
          <w:sz w:val="24"/>
          <w:szCs w:val="24"/>
        </w:rPr>
      </w:pPr>
    </w:p>
    <w:p w14:paraId="2EB40A14" w14:textId="77777777" w:rsidR="008829D8" w:rsidRDefault="008829D8" w:rsidP="00D14550">
      <w:pPr>
        <w:shd w:val="clear" w:color="auto" w:fill="FFFFFF"/>
        <w:rPr>
          <w:rFonts w:cstheme="minorHAnsi"/>
          <w:b/>
          <w:sz w:val="24"/>
          <w:szCs w:val="24"/>
        </w:rPr>
      </w:pPr>
    </w:p>
    <w:p w14:paraId="23DDBD07" w14:textId="5E7292A7" w:rsidR="00F86D87" w:rsidRPr="0007125E" w:rsidRDefault="00F86D87" w:rsidP="00D14550">
      <w:pPr>
        <w:shd w:val="clear" w:color="auto" w:fill="FFFFFF"/>
        <w:rPr>
          <w:rFonts w:cstheme="minorHAnsi"/>
          <w:b/>
          <w:sz w:val="24"/>
          <w:szCs w:val="24"/>
        </w:rPr>
      </w:pPr>
      <w:r w:rsidRPr="0007125E">
        <w:rPr>
          <w:rFonts w:cstheme="minorHAnsi"/>
          <w:b/>
          <w:sz w:val="24"/>
          <w:szCs w:val="24"/>
        </w:rPr>
        <w:t>References</w:t>
      </w:r>
    </w:p>
    <w:p w14:paraId="23B30818" w14:textId="1D585991" w:rsidR="006D02FC" w:rsidRPr="00EF08B7" w:rsidRDefault="006D02FC" w:rsidP="00D14550">
      <w:pPr>
        <w:autoSpaceDE w:val="0"/>
        <w:autoSpaceDN w:val="0"/>
        <w:adjustRightInd w:val="0"/>
        <w:rPr>
          <w:rFonts w:cstheme="minorHAnsi"/>
          <w:sz w:val="24"/>
          <w:szCs w:val="24"/>
        </w:rPr>
      </w:pPr>
      <w:proofErr w:type="spellStart"/>
      <w:r w:rsidRPr="00EF08B7">
        <w:rPr>
          <w:rFonts w:cstheme="minorHAnsi"/>
          <w:sz w:val="24"/>
          <w:szCs w:val="24"/>
        </w:rPr>
        <w:lastRenderedPageBreak/>
        <w:t>Abouen</w:t>
      </w:r>
      <w:proofErr w:type="spellEnd"/>
      <w:r w:rsidRPr="00EF08B7">
        <w:rPr>
          <w:rFonts w:cstheme="minorHAnsi"/>
          <w:sz w:val="24"/>
          <w:szCs w:val="24"/>
        </w:rPr>
        <w:t>, S., Ahmed, V. , Worrall, L.</w:t>
      </w:r>
      <w:r w:rsidR="00486A49" w:rsidRPr="00EF08B7">
        <w:rPr>
          <w:rFonts w:cstheme="minorHAnsi"/>
          <w:sz w:val="24"/>
          <w:szCs w:val="24"/>
        </w:rPr>
        <w:t>,</w:t>
      </w:r>
      <w:r w:rsidRPr="00EF08B7">
        <w:rPr>
          <w:rFonts w:cstheme="minorHAnsi"/>
          <w:sz w:val="24"/>
          <w:szCs w:val="24"/>
        </w:rPr>
        <w:t xml:space="preserve"> Baldry</w:t>
      </w:r>
      <w:r w:rsidR="00486A49" w:rsidRPr="00EF08B7">
        <w:rPr>
          <w:rFonts w:cstheme="minorHAnsi"/>
          <w:sz w:val="24"/>
          <w:szCs w:val="24"/>
        </w:rPr>
        <w:t>, D.</w:t>
      </w:r>
      <w:r w:rsidRPr="00EF08B7">
        <w:rPr>
          <w:rFonts w:cstheme="minorHAnsi"/>
          <w:sz w:val="24"/>
          <w:szCs w:val="24"/>
        </w:rPr>
        <w:t xml:space="preserve"> and </w:t>
      </w:r>
      <w:proofErr w:type="spellStart"/>
      <w:r w:rsidRPr="00EF08B7">
        <w:rPr>
          <w:rFonts w:cstheme="minorHAnsi"/>
          <w:sz w:val="24"/>
          <w:szCs w:val="24"/>
        </w:rPr>
        <w:t>Pathmeswaran</w:t>
      </w:r>
      <w:proofErr w:type="spellEnd"/>
      <w:r w:rsidR="00486A49" w:rsidRPr="00EF08B7">
        <w:rPr>
          <w:rFonts w:cstheme="minorHAnsi"/>
          <w:sz w:val="24"/>
          <w:szCs w:val="24"/>
        </w:rPr>
        <w:t>, R. (</w:t>
      </w:r>
      <w:r w:rsidR="001E7F39" w:rsidRPr="00EF08B7">
        <w:rPr>
          <w:rFonts w:cstheme="minorHAnsi"/>
          <w:color w:val="000000"/>
          <w:sz w:val="24"/>
          <w:szCs w:val="24"/>
          <w:shd w:val="clear" w:color="auto" w:fill="FFFFFF"/>
        </w:rPr>
        <w:t>2008</w:t>
      </w:r>
      <w:r w:rsidR="00486A49" w:rsidRPr="00EF08B7">
        <w:rPr>
          <w:rFonts w:cstheme="minorHAnsi"/>
          <w:sz w:val="24"/>
          <w:szCs w:val="24"/>
        </w:rPr>
        <w:t>),</w:t>
      </w:r>
      <w:r w:rsidRPr="00EF08B7">
        <w:rPr>
          <w:rFonts w:cstheme="minorHAnsi"/>
          <w:sz w:val="24"/>
          <w:szCs w:val="24"/>
        </w:rPr>
        <w:t xml:space="preserve"> </w:t>
      </w:r>
      <w:r w:rsidR="00486A49" w:rsidRPr="00EF08B7">
        <w:rPr>
          <w:rFonts w:cstheme="minorHAnsi"/>
          <w:sz w:val="24"/>
          <w:szCs w:val="24"/>
        </w:rPr>
        <w:t xml:space="preserve"> “Construction and black and minority ethnics in the north west of England</w:t>
      </w:r>
      <w:r w:rsidRPr="00EF08B7">
        <w:rPr>
          <w:rFonts w:cstheme="minorHAnsi"/>
          <w:sz w:val="24"/>
          <w:szCs w:val="24"/>
        </w:rPr>
        <w:t xml:space="preserve">: </w:t>
      </w:r>
      <w:r w:rsidR="00486A49" w:rsidRPr="00EF08B7">
        <w:rPr>
          <w:rFonts w:cstheme="minorHAnsi"/>
          <w:sz w:val="24"/>
          <w:szCs w:val="24"/>
        </w:rPr>
        <w:t xml:space="preserve">Barriers to entry, progression and retention”,  </w:t>
      </w:r>
      <w:r w:rsidR="001E7F39" w:rsidRPr="00EF08B7">
        <w:rPr>
          <w:rFonts w:cstheme="minorHAnsi"/>
          <w:i/>
          <w:color w:val="000000"/>
          <w:sz w:val="24"/>
          <w:szCs w:val="24"/>
          <w:shd w:val="clear" w:color="auto" w:fill="FFFFFF"/>
        </w:rPr>
        <w:t>Journal of Construction in Developing Countries</w:t>
      </w:r>
      <w:r w:rsidR="001E7F39" w:rsidRPr="00EF08B7">
        <w:rPr>
          <w:rFonts w:cstheme="minorHAnsi"/>
          <w:color w:val="000000"/>
          <w:sz w:val="24"/>
          <w:szCs w:val="24"/>
          <w:shd w:val="clear" w:color="auto" w:fill="FFFFFF"/>
        </w:rPr>
        <w:t>, Vol.13, No. 2, pp.83-99</w:t>
      </w:r>
    </w:p>
    <w:p w14:paraId="259C843E" w14:textId="57F0934A" w:rsidR="00F86D87" w:rsidRPr="00EF08B7" w:rsidRDefault="00F86D87" w:rsidP="00D14550">
      <w:pPr>
        <w:autoSpaceDE w:val="0"/>
        <w:autoSpaceDN w:val="0"/>
        <w:adjustRightInd w:val="0"/>
        <w:rPr>
          <w:rFonts w:cstheme="minorHAnsi"/>
          <w:sz w:val="24"/>
          <w:szCs w:val="24"/>
          <w:lang w:val="en-GB"/>
        </w:rPr>
      </w:pPr>
      <w:r w:rsidRPr="00EF08B7">
        <w:rPr>
          <w:rFonts w:cstheme="minorHAnsi"/>
          <w:sz w:val="24"/>
          <w:szCs w:val="24"/>
          <w:lang w:val="en-GB"/>
        </w:rPr>
        <w:t xml:space="preserve">Avery, D. R. </w:t>
      </w:r>
      <w:r w:rsidR="000D2A4F" w:rsidRPr="00EF08B7">
        <w:rPr>
          <w:rFonts w:cstheme="minorHAnsi"/>
          <w:sz w:val="24"/>
          <w:szCs w:val="24"/>
          <w:lang w:val="en-GB"/>
        </w:rPr>
        <w:t xml:space="preserve">and </w:t>
      </w:r>
      <w:r w:rsidRPr="00EF08B7">
        <w:rPr>
          <w:rFonts w:cstheme="minorHAnsi"/>
          <w:sz w:val="24"/>
          <w:szCs w:val="24"/>
          <w:lang w:val="en-GB"/>
        </w:rPr>
        <w:t>McKay, P. F. (2006)</w:t>
      </w:r>
      <w:r w:rsidR="000D2A4F" w:rsidRPr="00EF08B7">
        <w:rPr>
          <w:rFonts w:cstheme="minorHAnsi"/>
          <w:sz w:val="24"/>
          <w:szCs w:val="24"/>
          <w:lang w:val="en-GB"/>
        </w:rPr>
        <w:t>,</w:t>
      </w:r>
      <w:r w:rsidRPr="00EF08B7">
        <w:rPr>
          <w:rFonts w:cstheme="minorHAnsi"/>
          <w:sz w:val="24"/>
          <w:szCs w:val="24"/>
          <w:lang w:val="en-GB"/>
        </w:rPr>
        <w:t xml:space="preserve"> </w:t>
      </w:r>
      <w:r w:rsidR="000D2A4F" w:rsidRPr="00EF08B7">
        <w:rPr>
          <w:rFonts w:cstheme="minorHAnsi"/>
          <w:sz w:val="24"/>
          <w:szCs w:val="24"/>
          <w:lang w:val="en-GB"/>
        </w:rPr>
        <w:t>“</w:t>
      </w:r>
      <w:r w:rsidRPr="00EF08B7">
        <w:rPr>
          <w:rFonts w:cstheme="minorHAnsi"/>
          <w:sz w:val="24"/>
          <w:szCs w:val="24"/>
          <w:lang w:val="en-GB"/>
        </w:rPr>
        <w:t>Target practice: An organizational impression management</w:t>
      </w:r>
      <w:r w:rsidR="00B174A4" w:rsidRPr="00EF08B7">
        <w:rPr>
          <w:rFonts w:cstheme="minorHAnsi"/>
          <w:sz w:val="24"/>
          <w:szCs w:val="24"/>
          <w:lang w:val="en-GB"/>
        </w:rPr>
        <w:t xml:space="preserve"> </w:t>
      </w:r>
      <w:r w:rsidRPr="00EF08B7">
        <w:rPr>
          <w:rFonts w:cstheme="minorHAnsi"/>
          <w:sz w:val="24"/>
          <w:szCs w:val="24"/>
          <w:lang w:val="en-GB"/>
        </w:rPr>
        <w:t>approach to attracting minority and female job applicants</w:t>
      </w:r>
      <w:r w:rsidR="000D2A4F" w:rsidRPr="00EF08B7">
        <w:rPr>
          <w:rFonts w:cstheme="minorHAnsi"/>
          <w:sz w:val="24"/>
          <w:szCs w:val="24"/>
          <w:lang w:val="en-GB"/>
        </w:rPr>
        <w:t>”,</w:t>
      </w:r>
      <w:r w:rsidRPr="00EF08B7">
        <w:rPr>
          <w:rFonts w:cstheme="minorHAnsi"/>
          <w:sz w:val="24"/>
          <w:szCs w:val="24"/>
          <w:lang w:val="en-GB"/>
        </w:rPr>
        <w:t xml:space="preserve"> </w:t>
      </w:r>
      <w:r w:rsidRPr="00EF08B7">
        <w:rPr>
          <w:rFonts w:cstheme="minorHAnsi"/>
          <w:i/>
          <w:iCs/>
          <w:sz w:val="24"/>
          <w:szCs w:val="24"/>
          <w:lang w:val="en-GB"/>
        </w:rPr>
        <w:t>Personnel Psychology</w:t>
      </w:r>
      <w:r w:rsidRPr="00EF08B7">
        <w:rPr>
          <w:rFonts w:cstheme="minorHAnsi"/>
          <w:sz w:val="24"/>
          <w:szCs w:val="24"/>
          <w:lang w:val="en-GB"/>
        </w:rPr>
        <w:t xml:space="preserve">, </w:t>
      </w:r>
      <w:r w:rsidR="000D2A4F" w:rsidRPr="00EF08B7">
        <w:rPr>
          <w:rFonts w:cstheme="minorHAnsi"/>
          <w:sz w:val="24"/>
          <w:szCs w:val="24"/>
          <w:lang w:val="en-GB"/>
        </w:rPr>
        <w:t xml:space="preserve">Vol. </w:t>
      </w:r>
      <w:r w:rsidRPr="00EF08B7">
        <w:rPr>
          <w:rFonts w:cstheme="minorHAnsi"/>
          <w:sz w:val="24"/>
          <w:szCs w:val="24"/>
          <w:lang w:val="en-GB"/>
        </w:rPr>
        <w:t xml:space="preserve">59, </w:t>
      </w:r>
      <w:r w:rsidR="000D2A4F" w:rsidRPr="00EF08B7">
        <w:rPr>
          <w:rFonts w:cstheme="minorHAnsi"/>
          <w:sz w:val="24"/>
          <w:szCs w:val="24"/>
          <w:lang w:val="en-GB"/>
        </w:rPr>
        <w:t xml:space="preserve">No. </w:t>
      </w:r>
      <w:r w:rsidRPr="00EF08B7">
        <w:rPr>
          <w:rFonts w:cstheme="minorHAnsi"/>
          <w:sz w:val="24"/>
          <w:szCs w:val="24"/>
          <w:lang w:val="en-GB"/>
        </w:rPr>
        <w:t xml:space="preserve">1, </w:t>
      </w:r>
      <w:r w:rsidR="000D2A4F" w:rsidRPr="00EF08B7">
        <w:rPr>
          <w:rFonts w:cstheme="minorHAnsi"/>
          <w:sz w:val="24"/>
          <w:szCs w:val="24"/>
          <w:lang w:val="en-GB"/>
        </w:rPr>
        <w:t xml:space="preserve">pp. </w:t>
      </w:r>
      <w:r w:rsidRPr="00EF08B7">
        <w:rPr>
          <w:rFonts w:cstheme="minorHAnsi"/>
          <w:sz w:val="24"/>
          <w:szCs w:val="24"/>
          <w:lang w:val="en-GB"/>
        </w:rPr>
        <w:t>157–187.</w:t>
      </w:r>
    </w:p>
    <w:p w14:paraId="23D59BEA" w14:textId="57819DF8" w:rsidR="002570F0" w:rsidRPr="00EF08B7" w:rsidRDefault="00D363C1" w:rsidP="00D14550">
      <w:pPr>
        <w:pStyle w:val="Heading1"/>
        <w:shd w:val="clear" w:color="auto" w:fill="FFFFFF"/>
        <w:spacing w:before="0" w:after="160"/>
        <w:textAlignment w:val="baseline"/>
        <w:rPr>
          <w:rFonts w:asciiTheme="minorHAnsi" w:hAnsiTheme="minorHAnsi" w:cstheme="minorHAnsi"/>
          <w:color w:val="auto"/>
          <w:sz w:val="24"/>
          <w:szCs w:val="24"/>
        </w:rPr>
      </w:pPr>
      <w:hyperlink r:id="rId11" w:history="1">
        <w:r w:rsidR="002570F0" w:rsidRPr="00EF08B7">
          <w:rPr>
            <w:rStyle w:val="Hyperlink"/>
            <w:rFonts w:asciiTheme="minorHAnsi" w:hAnsiTheme="minorHAnsi" w:cstheme="minorHAnsi"/>
            <w:b w:val="0"/>
            <w:color w:val="auto"/>
            <w:sz w:val="24"/>
            <w:szCs w:val="24"/>
            <w:u w:val="none"/>
            <w:bdr w:val="none" w:sz="0" w:space="0" w:color="auto" w:frame="1"/>
          </w:rPr>
          <w:t>Bal</w:t>
        </w:r>
      </w:hyperlink>
      <w:r w:rsidR="002570F0" w:rsidRPr="00EF08B7">
        <w:rPr>
          <w:rStyle w:val="delimiter"/>
          <w:rFonts w:asciiTheme="minorHAnsi" w:hAnsiTheme="minorHAnsi" w:cstheme="minorHAnsi"/>
          <w:b w:val="0"/>
          <w:color w:val="auto"/>
          <w:sz w:val="24"/>
          <w:szCs w:val="24"/>
          <w:bdr w:val="none" w:sz="0" w:space="0" w:color="auto" w:frame="1"/>
        </w:rPr>
        <w:t xml:space="preserve">, T. L. </w:t>
      </w:r>
      <w:r w:rsidR="000D2A4F" w:rsidRPr="00EF08B7">
        <w:rPr>
          <w:rStyle w:val="delimiter"/>
          <w:rFonts w:asciiTheme="minorHAnsi" w:hAnsiTheme="minorHAnsi" w:cstheme="minorHAnsi"/>
          <w:b w:val="0"/>
          <w:color w:val="auto"/>
          <w:sz w:val="24"/>
          <w:szCs w:val="24"/>
          <w:bdr w:val="none" w:sz="0" w:space="0" w:color="auto" w:frame="1"/>
        </w:rPr>
        <w:t>and</w:t>
      </w:r>
      <w:r w:rsidR="002570F0" w:rsidRPr="00EF08B7">
        <w:rPr>
          <w:rFonts w:asciiTheme="minorHAnsi" w:hAnsiTheme="minorHAnsi" w:cstheme="minorHAnsi"/>
          <w:b w:val="0"/>
          <w:color w:val="auto"/>
          <w:sz w:val="24"/>
          <w:szCs w:val="24"/>
        </w:rPr>
        <w:t> </w:t>
      </w:r>
      <w:hyperlink r:id="rId12" w:history="1">
        <w:r w:rsidR="002570F0" w:rsidRPr="00EF08B7">
          <w:rPr>
            <w:rStyle w:val="Hyperlink"/>
            <w:rFonts w:asciiTheme="minorHAnsi" w:hAnsiTheme="minorHAnsi" w:cstheme="minorHAnsi"/>
            <w:b w:val="0"/>
            <w:color w:val="auto"/>
            <w:sz w:val="24"/>
            <w:szCs w:val="24"/>
            <w:u w:val="none"/>
            <w:bdr w:val="none" w:sz="0" w:space="0" w:color="auto" w:frame="1"/>
          </w:rPr>
          <w:t xml:space="preserve"> </w:t>
        </w:r>
        <w:proofErr w:type="spellStart"/>
        <w:r w:rsidR="002570F0" w:rsidRPr="00EF08B7">
          <w:rPr>
            <w:rStyle w:val="Hyperlink"/>
            <w:rFonts w:asciiTheme="minorHAnsi" w:hAnsiTheme="minorHAnsi" w:cstheme="minorHAnsi"/>
            <w:b w:val="0"/>
            <w:color w:val="auto"/>
            <w:sz w:val="24"/>
            <w:szCs w:val="24"/>
            <w:u w:val="none"/>
            <w:bdr w:val="none" w:sz="0" w:space="0" w:color="auto" w:frame="1"/>
          </w:rPr>
          <w:t>Sharik</w:t>
        </w:r>
        <w:proofErr w:type="spellEnd"/>
      </w:hyperlink>
      <w:r w:rsidR="002570F0" w:rsidRPr="00EF08B7">
        <w:rPr>
          <w:rStyle w:val="Hyperlink"/>
          <w:rFonts w:asciiTheme="minorHAnsi" w:hAnsiTheme="minorHAnsi" w:cstheme="minorHAnsi"/>
          <w:b w:val="0"/>
          <w:color w:val="auto"/>
          <w:sz w:val="24"/>
          <w:szCs w:val="24"/>
          <w:u w:val="none"/>
          <w:bdr w:val="none" w:sz="0" w:space="0" w:color="auto" w:frame="1"/>
        </w:rPr>
        <w:t>, T. L. (2019)</w:t>
      </w:r>
      <w:r w:rsidR="000D2A4F" w:rsidRPr="00EF08B7">
        <w:rPr>
          <w:rStyle w:val="Hyperlink"/>
          <w:rFonts w:asciiTheme="minorHAnsi" w:hAnsiTheme="minorHAnsi" w:cstheme="minorHAnsi"/>
          <w:b w:val="0"/>
          <w:color w:val="auto"/>
          <w:sz w:val="24"/>
          <w:szCs w:val="24"/>
          <w:u w:val="none"/>
          <w:bdr w:val="none" w:sz="0" w:space="0" w:color="auto" w:frame="1"/>
        </w:rPr>
        <w:t>,</w:t>
      </w:r>
      <w:r w:rsidR="002570F0" w:rsidRPr="00EF08B7">
        <w:rPr>
          <w:rStyle w:val="Hyperlink"/>
          <w:rFonts w:asciiTheme="minorHAnsi" w:hAnsiTheme="minorHAnsi" w:cstheme="minorHAnsi"/>
          <w:b w:val="0"/>
          <w:color w:val="auto"/>
          <w:sz w:val="24"/>
          <w:szCs w:val="24"/>
          <w:u w:val="none"/>
          <w:bdr w:val="none" w:sz="0" w:space="0" w:color="auto" w:frame="1"/>
        </w:rPr>
        <w:t xml:space="preserve"> </w:t>
      </w:r>
      <w:r w:rsidR="000D2A4F" w:rsidRPr="00EF08B7">
        <w:rPr>
          <w:rStyle w:val="Hyperlink"/>
          <w:rFonts w:asciiTheme="minorHAnsi" w:hAnsiTheme="minorHAnsi" w:cstheme="minorHAnsi"/>
          <w:b w:val="0"/>
          <w:color w:val="auto"/>
          <w:sz w:val="24"/>
          <w:szCs w:val="24"/>
          <w:u w:val="none"/>
          <w:bdr w:val="none" w:sz="0" w:space="0" w:color="auto" w:frame="1"/>
        </w:rPr>
        <w:t>“</w:t>
      </w:r>
      <w:r w:rsidR="002570F0" w:rsidRPr="00EF08B7">
        <w:rPr>
          <w:rFonts w:asciiTheme="minorHAnsi" w:hAnsiTheme="minorHAnsi" w:cstheme="minorHAnsi"/>
          <w:b w:val="0"/>
          <w:color w:val="auto"/>
          <w:sz w:val="24"/>
          <w:szCs w:val="24"/>
        </w:rPr>
        <w:t>Image content analysis of US natural resources-related professional society websites with respect to gender and racial/ethnic diversity</w:t>
      </w:r>
      <w:r w:rsidR="000D2A4F" w:rsidRPr="00EF08B7">
        <w:rPr>
          <w:rFonts w:asciiTheme="minorHAnsi" w:hAnsiTheme="minorHAnsi" w:cstheme="minorHAnsi"/>
          <w:b w:val="0"/>
          <w:color w:val="auto"/>
          <w:sz w:val="24"/>
          <w:szCs w:val="24"/>
        </w:rPr>
        <w:t>”,</w:t>
      </w:r>
      <w:r w:rsidR="002570F0" w:rsidRPr="00EF08B7">
        <w:rPr>
          <w:rFonts w:asciiTheme="minorHAnsi" w:hAnsiTheme="minorHAnsi" w:cstheme="minorHAnsi"/>
          <w:b w:val="0"/>
          <w:color w:val="auto"/>
          <w:sz w:val="24"/>
          <w:szCs w:val="24"/>
        </w:rPr>
        <w:t xml:space="preserve"> </w:t>
      </w:r>
      <w:r w:rsidR="002570F0" w:rsidRPr="00EF08B7">
        <w:rPr>
          <w:rStyle w:val="Emphasis"/>
          <w:rFonts w:asciiTheme="minorHAnsi" w:hAnsiTheme="minorHAnsi" w:cstheme="minorHAnsi"/>
          <w:b w:val="0"/>
          <w:color w:val="auto"/>
          <w:sz w:val="24"/>
          <w:szCs w:val="24"/>
          <w:bdr w:val="none" w:sz="0" w:space="0" w:color="auto" w:frame="1"/>
        </w:rPr>
        <w:t>Journal of Forestry</w:t>
      </w:r>
      <w:r w:rsidR="002570F0" w:rsidRPr="00EF08B7">
        <w:rPr>
          <w:rFonts w:asciiTheme="minorHAnsi" w:hAnsiTheme="minorHAnsi" w:cstheme="minorHAnsi"/>
          <w:b w:val="0"/>
          <w:color w:val="auto"/>
          <w:sz w:val="24"/>
          <w:szCs w:val="24"/>
        </w:rPr>
        <w:t xml:space="preserve">, </w:t>
      </w:r>
      <w:r w:rsidR="000D2A4F" w:rsidRPr="00EF08B7">
        <w:rPr>
          <w:rFonts w:asciiTheme="minorHAnsi" w:hAnsiTheme="minorHAnsi" w:cstheme="minorHAnsi"/>
          <w:b w:val="0"/>
          <w:color w:val="auto"/>
          <w:sz w:val="24"/>
          <w:szCs w:val="24"/>
          <w:lang w:val="en-GB"/>
        </w:rPr>
        <w:t xml:space="preserve">Vol. </w:t>
      </w:r>
      <w:r w:rsidR="002570F0" w:rsidRPr="00EF08B7">
        <w:rPr>
          <w:rFonts w:asciiTheme="minorHAnsi" w:hAnsiTheme="minorHAnsi" w:cstheme="minorHAnsi"/>
          <w:b w:val="0"/>
          <w:color w:val="auto"/>
          <w:sz w:val="24"/>
          <w:szCs w:val="24"/>
        </w:rPr>
        <w:t>117</w:t>
      </w:r>
      <w:r w:rsidR="000D2A4F" w:rsidRPr="00EF08B7">
        <w:rPr>
          <w:rFonts w:asciiTheme="minorHAnsi" w:hAnsiTheme="minorHAnsi" w:cstheme="minorHAnsi"/>
          <w:b w:val="0"/>
          <w:color w:val="auto"/>
          <w:sz w:val="24"/>
          <w:szCs w:val="24"/>
        </w:rPr>
        <w:t xml:space="preserve">, No. </w:t>
      </w:r>
      <w:r w:rsidR="002570F0" w:rsidRPr="00EF08B7">
        <w:rPr>
          <w:rFonts w:asciiTheme="minorHAnsi" w:hAnsiTheme="minorHAnsi" w:cstheme="minorHAnsi"/>
          <w:b w:val="0"/>
          <w:color w:val="auto"/>
          <w:sz w:val="24"/>
          <w:szCs w:val="24"/>
        </w:rPr>
        <w:t xml:space="preserve">4, </w:t>
      </w:r>
      <w:r w:rsidR="000D2A4F" w:rsidRPr="00EF08B7">
        <w:rPr>
          <w:rFonts w:asciiTheme="minorHAnsi" w:hAnsiTheme="minorHAnsi" w:cstheme="minorHAnsi"/>
          <w:b w:val="0"/>
          <w:color w:val="auto"/>
          <w:sz w:val="24"/>
          <w:szCs w:val="24"/>
        </w:rPr>
        <w:t xml:space="preserve">pp. </w:t>
      </w:r>
      <w:r w:rsidR="002570F0" w:rsidRPr="00EF08B7">
        <w:rPr>
          <w:rFonts w:asciiTheme="minorHAnsi" w:hAnsiTheme="minorHAnsi" w:cstheme="minorHAnsi"/>
          <w:b w:val="0"/>
          <w:color w:val="auto"/>
          <w:sz w:val="24"/>
          <w:szCs w:val="24"/>
        </w:rPr>
        <w:t xml:space="preserve">360–364. </w:t>
      </w:r>
    </w:p>
    <w:p w14:paraId="6292CF5B" w14:textId="6B4A618C" w:rsidR="004A37F0" w:rsidRPr="00EF08B7" w:rsidRDefault="00154F02" w:rsidP="00D14550">
      <w:pPr>
        <w:shd w:val="clear" w:color="auto" w:fill="FFFFFF"/>
        <w:rPr>
          <w:rFonts w:cstheme="minorHAnsi"/>
          <w:sz w:val="24"/>
          <w:szCs w:val="24"/>
          <w:lang w:val="en-GB"/>
        </w:rPr>
      </w:pPr>
      <w:r w:rsidRPr="00EF08B7">
        <w:rPr>
          <w:rFonts w:cstheme="minorHAnsi"/>
          <w:sz w:val="24"/>
          <w:szCs w:val="24"/>
        </w:rPr>
        <w:t xml:space="preserve">Baumeister, R. F. and Leary, M. R. (1995), “The need to belong: Desire for interpersonal attachments as a fundamental human motivation”, </w:t>
      </w:r>
      <w:r w:rsidRPr="00EF08B7">
        <w:rPr>
          <w:rFonts w:cstheme="minorHAnsi"/>
          <w:i/>
          <w:sz w:val="24"/>
          <w:szCs w:val="24"/>
        </w:rPr>
        <w:t>Psychological Bulletin</w:t>
      </w:r>
      <w:r w:rsidRPr="00EF08B7">
        <w:rPr>
          <w:rFonts w:cstheme="minorHAnsi"/>
          <w:sz w:val="24"/>
          <w:szCs w:val="24"/>
        </w:rPr>
        <w:t>, Vol. 117, No. 3, pp. 497–529.</w:t>
      </w:r>
    </w:p>
    <w:p w14:paraId="0089FCDE" w14:textId="3776335C" w:rsidR="00F86D87" w:rsidRPr="00EF08B7" w:rsidRDefault="00F86D87" w:rsidP="00D14550">
      <w:pPr>
        <w:shd w:val="clear" w:color="auto" w:fill="FFFFFF"/>
        <w:rPr>
          <w:rFonts w:cstheme="minorHAnsi"/>
          <w:sz w:val="24"/>
          <w:szCs w:val="24"/>
          <w:lang w:val="en-GB"/>
        </w:rPr>
      </w:pPr>
      <w:r w:rsidRPr="00EF08B7">
        <w:rPr>
          <w:rFonts w:cstheme="minorHAnsi"/>
          <w:sz w:val="24"/>
          <w:szCs w:val="24"/>
          <w:lang w:val="en-GB"/>
        </w:rPr>
        <w:t xml:space="preserve">Bell, M. (2011). </w:t>
      </w:r>
      <w:r w:rsidRPr="00EF08B7">
        <w:rPr>
          <w:rFonts w:cstheme="minorHAnsi"/>
          <w:i/>
          <w:iCs/>
          <w:sz w:val="24"/>
          <w:szCs w:val="24"/>
          <w:lang w:val="en-GB"/>
        </w:rPr>
        <w:t>Diversity in Organizations</w:t>
      </w:r>
      <w:r w:rsidRPr="00EF08B7">
        <w:rPr>
          <w:rFonts w:cstheme="minorHAnsi"/>
          <w:sz w:val="24"/>
          <w:szCs w:val="24"/>
          <w:lang w:val="en-GB"/>
        </w:rPr>
        <w:t>. Cengage Learning</w:t>
      </w:r>
      <w:r w:rsidR="00A04C3E" w:rsidRPr="00EF08B7">
        <w:rPr>
          <w:rFonts w:cstheme="minorHAnsi"/>
          <w:sz w:val="24"/>
          <w:szCs w:val="24"/>
          <w:lang w:val="en-GB"/>
        </w:rPr>
        <w:t>, Mason, OH.</w:t>
      </w:r>
    </w:p>
    <w:p w14:paraId="1A0D227A" w14:textId="3D59CA35" w:rsidR="00A04C3E" w:rsidRPr="00EF08B7" w:rsidRDefault="00A04C3E" w:rsidP="00D14550">
      <w:pPr>
        <w:shd w:val="clear" w:color="auto" w:fill="FFFFFF"/>
        <w:rPr>
          <w:rFonts w:cstheme="minorHAnsi"/>
          <w:sz w:val="24"/>
          <w:szCs w:val="24"/>
          <w:lang w:val="en-GB"/>
        </w:rPr>
      </w:pPr>
      <w:r w:rsidRPr="00EF08B7">
        <w:rPr>
          <w:rFonts w:cstheme="minorHAnsi"/>
          <w:sz w:val="24"/>
          <w:szCs w:val="24"/>
          <w:lang w:val="en-GB"/>
        </w:rPr>
        <w:t>Burmann, C., Schaefer, K. and Maloney, P. (2008), “Industry image: Its impact on the brand image of potential employees”, </w:t>
      </w:r>
      <w:r w:rsidRPr="00EF08B7">
        <w:rPr>
          <w:rFonts w:cstheme="minorHAnsi"/>
          <w:i/>
          <w:sz w:val="24"/>
          <w:szCs w:val="24"/>
          <w:lang w:val="en-GB"/>
        </w:rPr>
        <w:t>Journal of Brand Management</w:t>
      </w:r>
      <w:r w:rsidRPr="00EF08B7">
        <w:rPr>
          <w:rFonts w:cstheme="minorHAnsi"/>
          <w:sz w:val="24"/>
          <w:szCs w:val="24"/>
          <w:lang w:val="en-GB"/>
        </w:rPr>
        <w:t>, Vo. 15, No. 3, pp. 157-176.</w:t>
      </w:r>
    </w:p>
    <w:p w14:paraId="220C0CAA" w14:textId="538381E6" w:rsidR="001C753A" w:rsidRPr="00EF08B7" w:rsidRDefault="001C753A" w:rsidP="00D14550">
      <w:pPr>
        <w:rPr>
          <w:rFonts w:cstheme="minorHAnsi"/>
          <w:sz w:val="24"/>
          <w:szCs w:val="24"/>
        </w:rPr>
      </w:pPr>
      <w:r w:rsidRPr="00EF08B7">
        <w:rPr>
          <w:rFonts w:cstheme="minorHAnsi"/>
          <w:sz w:val="24"/>
          <w:szCs w:val="24"/>
        </w:rPr>
        <w:t>Chapman, D.</w:t>
      </w:r>
      <w:r w:rsidR="000D2A4F" w:rsidRPr="00EF08B7">
        <w:rPr>
          <w:rFonts w:cstheme="minorHAnsi"/>
          <w:sz w:val="24"/>
          <w:szCs w:val="24"/>
        </w:rPr>
        <w:t xml:space="preserve"> </w:t>
      </w:r>
      <w:r w:rsidRPr="00EF08B7">
        <w:rPr>
          <w:rFonts w:cstheme="minorHAnsi"/>
          <w:sz w:val="24"/>
          <w:szCs w:val="24"/>
        </w:rPr>
        <w:t xml:space="preserve">S., </w:t>
      </w:r>
      <w:proofErr w:type="spellStart"/>
      <w:r w:rsidRPr="00EF08B7">
        <w:rPr>
          <w:rFonts w:cstheme="minorHAnsi"/>
          <w:sz w:val="24"/>
          <w:szCs w:val="24"/>
        </w:rPr>
        <w:t>Uggerslev</w:t>
      </w:r>
      <w:proofErr w:type="spellEnd"/>
      <w:r w:rsidRPr="00EF08B7">
        <w:rPr>
          <w:rFonts w:cstheme="minorHAnsi"/>
          <w:sz w:val="24"/>
          <w:szCs w:val="24"/>
        </w:rPr>
        <w:t>, K.</w:t>
      </w:r>
      <w:r w:rsidR="000D2A4F" w:rsidRPr="00EF08B7">
        <w:rPr>
          <w:rFonts w:cstheme="minorHAnsi"/>
          <w:sz w:val="24"/>
          <w:szCs w:val="24"/>
        </w:rPr>
        <w:t xml:space="preserve"> </w:t>
      </w:r>
      <w:r w:rsidRPr="00EF08B7">
        <w:rPr>
          <w:rFonts w:cstheme="minorHAnsi"/>
          <w:sz w:val="24"/>
          <w:szCs w:val="24"/>
        </w:rPr>
        <w:t>L.</w:t>
      </w:r>
      <w:r w:rsidR="000D2A4F" w:rsidRPr="00EF08B7">
        <w:rPr>
          <w:rFonts w:cstheme="minorHAnsi"/>
          <w:sz w:val="24"/>
          <w:szCs w:val="24"/>
        </w:rPr>
        <w:t xml:space="preserve">, </w:t>
      </w:r>
      <w:r w:rsidRPr="00EF08B7">
        <w:rPr>
          <w:rFonts w:cstheme="minorHAnsi"/>
          <w:sz w:val="24"/>
          <w:szCs w:val="24"/>
        </w:rPr>
        <w:t> </w:t>
      </w:r>
      <w:r w:rsidR="000D2A4F" w:rsidRPr="00EF08B7">
        <w:rPr>
          <w:rFonts w:cstheme="minorHAnsi"/>
          <w:sz w:val="24"/>
          <w:szCs w:val="24"/>
        </w:rPr>
        <w:t xml:space="preserve"> </w:t>
      </w:r>
      <w:r w:rsidRPr="00EF08B7">
        <w:rPr>
          <w:rFonts w:cstheme="minorHAnsi"/>
          <w:sz w:val="24"/>
          <w:szCs w:val="24"/>
        </w:rPr>
        <w:t>Carroll,</w:t>
      </w:r>
      <w:r w:rsidR="000D2A4F" w:rsidRPr="00EF08B7">
        <w:rPr>
          <w:rFonts w:cstheme="minorHAnsi"/>
          <w:sz w:val="24"/>
          <w:szCs w:val="24"/>
        </w:rPr>
        <w:t xml:space="preserve"> S. A.,  </w:t>
      </w:r>
      <w:r w:rsidRPr="00EF08B7">
        <w:rPr>
          <w:rFonts w:cstheme="minorHAnsi"/>
          <w:sz w:val="24"/>
          <w:szCs w:val="24"/>
        </w:rPr>
        <w:t xml:space="preserve"> </w:t>
      </w:r>
      <w:proofErr w:type="spellStart"/>
      <w:r w:rsidRPr="00EF08B7">
        <w:rPr>
          <w:rFonts w:cstheme="minorHAnsi"/>
          <w:sz w:val="24"/>
          <w:szCs w:val="24"/>
        </w:rPr>
        <w:t>Piasentin</w:t>
      </w:r>
      <w:proofErr w:type="spellEnd"/>
      <w:r w:rsidRPr="00EF08B7">
        <w:rPr>
          <w:rFonts w:cstheme="minorHAnsi"/>
          <w:sz w:val="24"/>
          <w:szCs w:val="24"/>
        </w:rPr>
        <w:t xml:space="preserve">, </w:t>
      </w:r>
      <w:r w:rsidR="000D2A4F" w:rsidRPr="00EF08B7">
        <w:rPr>
          <w:rFonts w:cstheme="minorHAnsi"/>
          <w:sz w:val="24"/>
          <w:szCs w:val="24"/>
        </w:rPr>
        <w:t>K. A. and</w:t>
      </w:r>
      <w:r w:rsidRPr="00EF08B7">
        <w:rPr>
          <w:rFonts w:cstheme="minorHAnsi"/>
          <w:sz w:val="24"/>
          <w:szCs w:val="24"/>
        </w:rPr>
        <w:t xml:space="preserve"> Jones</w:t>
      </w:r>
      <w:r w:rsidR="000D2A4F" w:rsidRPr="00EF08B7">
        <w:rPr>
          <w:rFonts w:cstheme="minorHAnsi"/>
          <w:sz w:val="24"/>
          <w:szCs w:val="24"/>
        </w:rPr>
        <w:t>, D. A. (</w:t>
      </w:r>
      <w:r w:rsidRPr="00EF08B7">
        <w:rPr>
          <w:rFonts w:cstheme="minorHAnsi"/>
          <w:sz w:val="24"/>
          <w:szCs w:val="24"/>
        </w:rPr>
        <w:t>2005</w:t>
      </w:r>
      <w:r w:rsidR="000D2A4F" w:rsidRPr="00EF08B7">
        <w:rPr>
          <w:rFonts w:cstheme="minorHAnsi"/>
          <w:sz w:val="24"/>
          <w:szCs w:val="24"/>
        </w:rPr>
        <w:t>),</w:t>
      </w:r>
      <w:r w:rsidRPr="00EF08B7">
        <w:rPr>
          <w:rFonts w:cstheme="minorHAnsi"/>
          <w:sz w:val="24"/>
          <w:szCs w:val="24"/>
        </w:rPr>
        <w:t xml:space="preserve"> </w:t>
      </w:r>
      <w:r w:rsidR="000D2A4F" w:rsidRPr="00EF08B7">
        <w:rPr>
          <w:rFonts w:cstheme="minorHAnsi"/>
          <w:sz w:val="24"/>
          <w:szCs w:val="24"/>
        </w:rPr>
        <w:t>“</w:t>
      </w:r>
      <w:r w:rsidRPr="00EF08B7">
        <w:rPr>
          <w:rFonts w:cstheme="minorHAnsi"/>
          <w:sz w:val="24"/>
          <w:szCs w:val="24"/>
        </w:rPr>
        <w:t>Applicant attraction to organizations and job choice: A meta-analytic review of the correlates of recruiting outcomes</w:t>
      </w:r>
      <w:r w:rsidR="000D2A4F" w:rsidRPr="00EF08B7">
        <w:rPr>
          <w:rFonts w:cstheme="minorHAnsi"/>
          <w:sz w:val="24"/>
          <w:szCs w:val="24"/>
        </w:rPr>
        <w:t>”,</w:t>
      </w:r>
      <w:r w:rsidRPr="00EF08B7">
        <w:rPr>
          <w:rFonts w:cstheme="minorHAnsi"/>
          <w:sz w:val="24"/>
          <w:szCs w:val="24"/>
        </w:rPr>
        <w:t xml:space="preserve"> </w:t>
      </w:r>
      <w:r w:rsidRPr="00EF08B7">
        <w:rPr>
          <w:rFonts w:cstheme="minorHAnsi"/>
          <w:i/>
          <w:sz w:val="24"/>
          <w:szCs w:val="24"/>
        </w:rPr>
        <w:t>J</w:t>
      </w:r>
      <w:r w:rsidR="000D2A4F" w:rsidRPr="00EF08B7">
        <w:rPr>
          <w:rFonts w:cstheme="minorHAnsi"/>
          <w:i/>
          <w:sz w:val="24"/>
          <w:szCs w:val="24"/>
        </w:rPr>
        <w:t>ournal of</w:t>
      </w:r>
      <w:r w:rsidRPr="00EF08B7">
        <w:rPr>
          <w:rFonts w:cstheme="minorHAnsi"/>
          <w:i/>
          <w:sz w:val="24"/>
          <w:szCs w:val="24"/>
        </w:rPr>
        <w:t xml:space="preserve"> Appl</w:t>
      </w:r>
      <w:r w:rsidR="000D2A4F" w:rsidRPr="00EF08B7">
        <w:rPr>
          <w:rFonts w:cstheme="minorHAnsi"/>
          <w:i/>
          <w:sz w:val="24"/>
          <w:szCs w:val="24"/>
        </w:rPr>
        <w:t>ied</w:t>
      </w:r>
      <w:r w:rsidRPr="00EF08B7">
        <w:rPr>
          <w:rFonts w:cstheme="minorHAnsi"/>
          <w:i/>
          <w:sz w:val="24"/>
          <w:szCs w:val="24"/>
        </w:rPr>
        <w:t xml:space="preserve"> Psychol</w:t>
      </w:r>
      <w:r w:rsidR="000D2A4F" w:rsidRPr="00EF08B7">
        <w:rPr>
          <w:rFonts w:cstheme="minorHAnsi"/>
          <w:i/>
          <w:sz w:val="24"/>
          <w:szCs w:val="24"/>
        </w:rPr>
        <w:t>ogy</w:t>
      </w:r>
      <w:r w:rsidR="000D2A4F" w:rsidRPr="00EF08B7">
        <w:rPr>
          <w:rFonts w:cstheme="minorHAnsi"/>
          <w:sz w:val="24"/>
          <w:szCs w:val="24"/>
        </w:rPr>
        <w:t xml:space="preserve">, </w:t>
      </w:r>
      <w:r w:rsidR="000D2A4F" w:rsidRPr="00EF08B7">
        <w:rPr>
          <w:rFonts w:cstheme="minorHAnsi"/>
          <w:sz w:val="24"/>
          <w:szCs w:val="24"/>
          <w:lang w:val="en-GB"/>
        </w:rPr>
        <w:t xml:space="preserve">Vol. </w:t>
      </w:r>
      <w:r w:rsidRPr="00EF08B7">
        <w:rPr>
          <w:rFonts w:cstheme="minorHAnsi"/>
          <w:sz w:val="24"/>
          <w:szCs w:val="24"/>
        </w:rPr>
        <w:t>90</w:t>
      </w:r>
      <w:r w:rsidR="000D2A4F" w:rsidRPr="00EF08B7">
        <w:rPr>
          <w:rFonts w:cstheme="minorHAnsi"/>
          <w:sz w:val="24"/>
          <w:szCs w:val="24"/>
        </w:rPr>
        <w:t xml:space="preserve">, pp. </w:t>
      </w:r>
      <w:r w:rsidRPr="00EF08B7">
        <w:rPr>
          <w:rFonts w:cstheme="minorHAnsi"/>
          <w:sz w:val="24"/>
          <w:szCs w:val="24"/>
        </w:rPr>
        <w:t xml:space="preserve">928–944. </w:t>
      </w:r>
    </w:p>
    <w:p w14:paraId="1DAF8906" w14:textId="66C62666" w:rsidR="00F86D87" w:rsidRPr="00EF08B7" w:rsidRDefault="00F86D87" w:rsidP="00D14550">
      <w:pPr>
        <w:shd w:val="clear" w:color="auto" w:fill="FFFFFF"/>
        <w:rPr>
          <w:rFonts w:cstheme="minorHAnsi"/>
          <w:sz w:val="24"/>
          <w:szCs w:val="24"/>
        </w:rPr>
      </w:pPr>
      <w:r w:rsidRPr="00EF08B7">
        <w:rPr>
          <w:rFonts w:cstheme="minorHAnsi"/>
          <w:sz w:val="24"/>
          <w:szCs w:val="24"/>
        </w:rPr>
        <w:t>Chartered Institute of Building (CIOB). (20</w:t>
      </w:r>
      <w:r w:rsidR="00225756" w:rsidRPr="00EF08B7">
        <w:rPr>
          <w:rFonts w:cstheme="minorHAnsi"/>
          <w:sz w:val="24"/>
          <w:szCs w:val="24"/>
        </w:rPr>
        <w:t>20</w:t>
      </w:r>
      <w:r w:rsidRPr="00EF08B7">
        <w:rPr>
          <w:rFonts w:cstheme="minorHAnsi"/>
          <w:sz w:val="24"/>
          <w:szCs w:val="24"/>
        </w:rPr>
        <w:t>)</w:t>
      </w:r>
      <w:r w:rsidR="00040769" w:rsidRPr="00EF08B7">
        <w:rPr>
          <w:rFonts w:cstheme="minorHAnsi"/>
          <w:sz w:val="24"/>
          <w:szCs w:val="24"/>
        </w:rPr>
        <w:t>,</w:t>
      </w:r>
      <w:r w:rsidR="00225756" w:rsidRPr="00EF08B7">
        <w:rPr>
          <w:rFonts w:cstheme="minorHAnsi"/>
          <w:sz w:val="24"/>
          <w:szCs w:val="24"/>
        </w:rPr>
        <w:t xml:space="preserve"> “About CIOB”, Available at </w:t>
      </w:r>
      <w:hyperlink r:id="rId13" w:history="1">
        <w:r w:rsidR="00225756" w:rsidRPr="00EF08B7">
          <w:rPr>
            <w:rStyle w:val="Hyperlink"/>
            <w:rFonts w:cstheme="minorHAnsi"/>
            <w:color w:val="auto"/>
            <w:sz w:val="24"/>
            <w:szCs w:val="24"/>
            <w:u w:val="none"/>
          </w:rPr>
          <w:t>https://www.ciob.org/individual-membership</w:t>
        </w:r>
      </w:hyperlink>
      <w:r w:rsidR="00225756" w:rsidRPr="00EF08B7">
        <w:rPr>
          <w:rFonts w:cstheme="minorHAnsi"/>
          <w:sz w:val="24"/>
          <w:szCs w:val="24"/>
        </w:rPr>
        <w:t>.</w:t>
      </w:r>
    </w:p>
    <w:p w14:paraId="0D058FAE" w14:textId="73FC199A" w:rsidR="007C2ACF" w:rsidRPr="00EF08B7" w:rsidRDefault="007C2ACF" w:rsidP="00D14550">
      <w:pPr>
        <w:jc w:val="both"/>
        <w:rPr>
          <w:rFonts w:cstheme="minorHAnsi"/>
          <w:sz w:val="24"/>
          <w:szCs w:val="24"/>
        </w:rPr>
      </w:pPr>
      <w:r w:rsidRPr="00EF08B7">
        <w:rPr>
          <w:rFonts w:cstheme="minorHAnsi"/>
          <w:sz w:val="24"/>
          <w:szCs w:val="24"/>
        </w:rPr>
        <w:t xml:space="preserve">Chaudhry, S. (2014), “Diversity: Brilliant for the construction industry”, </w:t>
      </w:r>
      <w:r w:rsidRPr="00EF08B7">
        <w:rPr>
          <w:rFonts w:cstheme="minorHAnsi"/>
          <w:i/>
          <w:sz w:val="24"/>
          <w:szCs w:val="24"/>
        </w:rPr>
        <w:t>College of Estate Management Occasional Paper Series</w:t>
      </w:r>
      <w:r w:rsidRPr="00EF08B7">
        <w:rPr>
          <w:rFonts w:cstheme="minorHAnsi"/>
          <w:sz w:val="24"/>
          <w:szCs w:val="24"/>
        </w:rPr>
        <w:t xml:space="preserve">, Available at </w:t>
      </w:r>
      <w:hyperlink r:id="rId14" w:history="1">
        <w:r w:rsidR="00C31A9E" w:rsidRPr="00EF08B7">
          <w:rPr>
            <w:rStyle w:val="Hyperlink"/>
            <w:rFonts w:cstheme="minorHAnsi"/>
            <w:color w:val="auto"/>
            <w:sz w:val="24"/>
            <w:szCs w:val="24"/>
            <w:u w:val="none"/>
          </w:rPr>
          <w:t>https://www.ucem.ac.uk/wp-content/uploads/2014/03/diversity_op_030314_low-res.pdf</w:t>
        </w:r>
      </w:hyperlink>
      <w:r w:rsidR="00C31A9E" w:rsidRPr="00EF08B7">
        <w:rPr>
          <w:rFonts w:cstheme="minorHAnsi"/>
          <w:sz w:val="24"/>
          <w:szCs w:val="24"/>
        </w:rPr>
        <w:t>.</w:t>
      </w:r>
    </w:p>
    <w:p w14:paraId="5800373E" w14:textId="77777777" w:rsidR="007C2ACF" w:rsidRPr="00EF08B7" w:rsidRDefault="009D1A56" w:rsidP="00D14550">
      <w:pPr>
        <w:jc w:val="both"/>
        <w:rPr>
          <w:rFonts w:cstheme="minorHAnsi"/>
          <w:sz w:val="24"/>
          <w:szCs w:val="24"/>
        </w:rPr>
      </w:pPr>
      <w:proofErr w:type="spellStart"/>
      <w:r w:rsidRPr="00EF08B7">
        <w:rPr>
          <w:rFonts w:cstheme="minorHAnsi"/>
          <w:color w:val="1A1A1A"/>
          <w:sz w:val="24"/>
          <w:szCs w:val="24"/>
          <w:lang w:val="en-GB"/>
        </w:rPr>
        <w:t>Chrobot</w:t>
      </w:r>
      <w:proofErr w:type="spellEnd"/>
      <w:r w:rsidRPr="00EF08B7">
        <w:rPr>
          <w:rFonts w:cstheme="minorHAnsi"/>
          <w:color w:val="1A1A1A"/>
          <w:sz w:val="24"/>
          <w:szCs w:val="24"/>
          <w:lang w:val="en-GB"/>
        </w:rPr>
        <w:t xml:space="preserve">-Mason, D. and Thomas, K. M. (2002), “Minority employees in majority organizations: The intersection of individual and organizational racial identity in the workplace”, </w:t>
      </w:r>
      <w:r w:rsidRPr="00EF08B7">
        <w:rPr>
          <w:rFonts w:cstheme="minorHAnsi"/>
          <w:i/>
          <w:iCs/>
          <w:color w:val="1A1A1A"/>
          <w:sz w:val="24"/>
          <w:szCs w:val="24"/>
          <w:lang w:val="en-GB"/>
        </w:rPr>
        <w:t>Human Resource Development Review</w:t>
      </w:r>
      <w:r w:rsidRPr="00EF08B7">
        <w:rPr>
          <w:rFonts w:cstheme="minorHAnsi"/>
          <w:color w:val="1A1A1A"/>
          <w:sz w:val="24"/>
          <w:szCs w:val="24"/>
          <w:lang w:val="en-GB"/>
        </w:rPr>
        <w:t>, Vol. 1, No. 3, pp. 323-344.</w:t>
      </w:r>
      <w:r w:rsidR="007C2ACF" w:rsidRPr="00EF08B7">
        <w:rPr>
          <w:rFonts w:cstheme="minorHAnsi"/>
          <w:sz w:val="24"/>
          <w:szCs w:val="24"/>
        </w:rPr>
        <w:t xml:space="preserve"> </w:t>
      </w:r>
    </w:p>
    <w:p w14:paraId="22CEEE27" w14:textId="791CC262" w:rsidR="00755FBA" w:rsidRPr="00EF08B7" w:rsidRDefault="00755FBA" w:rsidP="00D14550">
      <w:pPr>
        <w:shd w:val="clear" w:color="auto" w:fill="FFFFFF"/>
        <w:rPr>
          <w:rFonts w:cstheme="minorHAnsi"/>
          <w:sz w:val="24"/>
          <w:szCs w:val="24"/>
        </w:rPr>
      </w:pPr>
      <w:r w:rsidRPr="00EF08B7">
        <w:rPr>
          <w:rFonts w:cstheme="minorHAnsi"/>
          <w:sz w:val="24"/>
          <w:szCs w:val="24"/>
        </w:rPr>
        <w:t>Ehrhart, K</w:t>
      </w:r>
      <w:r w:rsidR="002C6B7A" w:rsidRPr="00EF08B7">
        <w:rPr>
          <w:rFonts w:cstheme="minorHAnsi"/>
          <w:sz w:val="24"/>
          <w:szCs w:val="24"/>
        </w:rPr>
        <w:t xml:space="preserve">. </w:t>
      </w:r>
      <w:r w:rsidRPr="00EF08B7">
        <w:rPr>
          <w:rFonts w:cstheme="minorHAnsi"/>
          <w:sz w:val="24"/>
          <w:szCs w:val="24"/>
        </w:rPr>
        <w:t>H</w:t>
      </w:r>
      <w:r w:rsidR="002C6B7A" w:rsidRPr="00EF08B7">
        <w:rPr>
          <w:rFonts w:cstheme="minorHAnsi"/>
          <w:sz w:val="24"/>
          <w:szCs w:val="24"/>
        </w:rPr>
        <w:t xml:space="preserve">. and </w:t>
      </w:r>
      <w:r w:rsidRPr="00EF08B7">
        <w:rPr>
          <w:rFonts w:cstheme="minorHAnsi"/>
          <w:sz w:val="24"/>
          <w:szCs w:val="24"/>
        </w:rPr>
        <w:t> </w:t>
      </w:r>
      <w:proofErr w:type="spellStart"/>
      <w:r w:rsidRPr="00EF08B7">
        <w:rPr>
          <w:rFonts w:cstheme="minorHAnsi"/>
          <w:sz w:val="24"/>
          <w:szCs w:val="24"/>
        </w:rPr>
        <w:t>Ziegert</w:t>
      </w:r>
      <w:proofErr w:type="spellEnd"/>
      <w:r w:rsidRPr="00EF08B7">
        <w:rPr>
          <w:rFonts w:cstheme="minorHAnsi"/>
          <w:sz w:val="24"/>
          <w:szCs w:val="24"/>
        </w:rPr>
        <w:t>, J</w:t>
      </w:r>
      <w:r w:rsidR="002C6B7A" w:rsidRPr="00EF08B7">
        <w:rPr>
          <w:rFonts w:cstheme="minorHAnsi"/>
          <w:sz w:val="24"/>
          <w:szCs w:val="24"/>
        </w:rPr>
        <w:t>.</w:t>
      </w:r>
      <w:r w:rsidRPr="00EF08B7">
        <w:rPr>
          <w:rFonts w:cstheme="minorHAnsi"/>
          <w:sz w:val="24"/>
          <w:szCs w:val="24"/>
        </w:rPr>
        <w:t xml:space="preserve"> C</w:t>
      </w:r>
      <w:r w:rsidR="002C6B7A" w:rsidRPr="00EF08B7">
        <w:rPr>
          <w:rFonts w:cstheme="minorHAnsi"/>
          <w:sz w:val="24"/>
          <w:szCs w:val="24"/>
        </w:rPr>
        <w:t>. (2005), “</w:t>
      </w:r>
      <w:hyperlink r:id="rId15" w:history="1">
        <w:r w:rsidRPr="00EF08B7">
          <w:rPr>
            <w:rStyle w:val="Hyperlink"/>
            <w:rFonts w:cstheme="minorHAnsi"/>
            <w:color w:val="auto"/>
            <w:sz w:val="24"/>
            <w:szCs w:val="24"/>
            <w:u w:val="none"/>
          </w:rPr>
          <w:t xml:space="preserve">Why </w:t>
        </w:r>
        <w:r w:rsidR="002C6B7A" w:rsidRPr="00EF08B7">
          <w:rPr>
            <w:rStyle w:val="Hyperlink"/>
            <w:rFonts w:cstheme="minorHAnsi"/>
            <w:color w:val="auto"/>
            <w:sz w:val="24"/>
            <w:szCs w:val="24"/>
            <w:u w:val="none"/>
          </w:rPr>
          <w:t>are individuals attracted to organizations</w:t>
        </w:r>
        <w:r w:rsidRPr="00EF08B7">
          <w:rPr>
            <w:rStyle w:val="Hyperlink"/>
            <w:rFonts w:cstheme="minorHAnsi"/>
            <w:color w:val="auto"/>
            <w:sz w:val="24"/>
            <w:szCs w:val="24"/>
            <w:u w:val="none"/>
          </w:rPr>
          <w:t>?</w:t>
        </w:r>
      </w:hyperlink>
      <w:r w:rsidR="002C6B7A" w:rsidRPr="00EF08B7">
        <w:rPr>
          <w:rFonts w:cstheme="minorHAnsi"/>
          <w:sz w:val="24"/>
          <w:szCs w:val="24"/>
        </w:rPr>
        <w:t xml:space="preserve">” </w:t>
      </w:r>
      <w:r w:rsidRPr="00EF08B7">
        <w:rPr>
          <w:rFonts w:cstheme="minorHAnsi"/>
          <w:i/>
          <w:sz w:val="24"/>
          <w:szCs w:val="24"/>
        </w:rPr>
        <w:t>Journal of Management</w:t>
      </w:r>
      <w:r w:rsidRPr="00EF08B7">
        <w:rPr>
          <w:rFonts w:cstheme="minorHAnsi"/>
          <w:sz w:val="24"/>
          <w:szCs w:val="24"/>
        </w:rPr>
        <w:t>, Vol.</w:t>
      </w:r>
      <w:r w:rsidR="002C6B7A" w:rsidRPr="00EF08B7">
        <w:rPr>
          <w:rFonts w:cstheme="minorHAnsi"/>
          <w:sz w:val="24"/>
          <w:szCs w:val="24"/>
        </w:rPr>
        <w:t xml:space="preserve"> </w:t>
      </w:r>
      <w:r w:rsidRPr="00EF08B7">
        <w:rPr>
          <w:rFonts w:cstheme="minorHAnsi"/>
          <w:sz w:val="24"/>
          <w:szCs w:val="24"/>
        </w:rPr>
        <w:t>31</w:t>
      </w:r>
      <w:r w:rsidR="002C6B7A" w:rsidRPr="00EF08B7">
        <w:rPr>
          <w:rFonts w:cstheme="minorHAnsi"/>
          <w:sz w:val="24"/>
          <w:szCs w:val="24"/>
        </w:rPr>
        <w:t xml:space="preserve">, No. </w:t>
      </w:r>
      <w:r w:rsidRPr="00EF08B7">
        <w:rPr>
          <w:rFonts w:cstheme="minorHAnsi"/>
          <w:sz w:val="24"/>
          <w:szCs w:val="24"/>
        </w:rPr>
        <w:t>6, pp.</w:t>
      </w:r>
      <w:r w:rsidR="002C6B7A" w:rsidRPr="00EF08B7">
        <w:rPr>
          <w:rFonts w:cstheme="minorHAnsi"/>
          <w:sz w:val="24"/>
          <w:szCs w:val="24"/>
        </w:rPr>
        <w:t xml:space="preserve"> </w:t>
      </w:r>
      <w:r w:rsidRPr="00EF08B7">
        <w:rPr>
          <w:rFonts w:cstheme="minorHAnsi"/>
          <w:sz w:val="24"/>
          <w:szCs w:val="24"/>
        </w:rPr>
        <w:t>901-919</w:t>
      </w:r>
      <w:r w:rsidR="002C6B7A" w:rsidRPr="00EF08B7">
        <w:rPr>
          <w:rFonts w:cstheme="minorHAnsi"/>
          <w:sz w:val="24"/>
          <w:szCs w:val="24"/>
        </w:rPr>
        <w:t>.</w:t>
      </w:r>
    </w:p>
    <w:p w14:paraId="1803EAD3" w14:textId="68ACF613" w:rsidR="009D1A56" w:rsidRPr="00EF08B7" w:rsidRDefault="009D1A56" w:rsidP="00D14550">
      <w:pPr>
        <w:rPr>
          <w:rFonts w:cstheme="minorHAnsi"/>
          <w:color w:val="000000" w:themeColor="text1"/>
          <w:sz w:val="24"/>
          <w:szCs w:val="24"/>
          <w:shd w:val="clear" w:color="auto" w:fill="FFFFFF"/>
        </w:rPr>
      </w:pPr>
      <w:r w:rsidRPr="00EF08B7">
        <w:rPr>
          <w:rFonts w:cstheme="minorHAnsi"/>
          <w:sz w:val="24"/>
          <w:szCs w:val="24"/>
        </w:rPr>
        <w:t xml:space="preserve">Elving, W. J., </w:t>
      </w:r>
      <w:proofErr w:type="spellStart"/>
      <w:r w:rsidRPr="00EF08B7">
        <w:rPr>
          <w:rFonts w:cstheme="minorHAnsi"/>
          <w:sz w:val="24"/>
          <w:szCs w:val="24"/>
        </w:rPr>
        <w:t>Westhoff</w:t>
      </w:r>
      <w:proofErr w:type="spellEnd"/>
      <w:r w:rsidRPr="00EF08B7">
        <w:rPr>
          <w:rFonts w:cstheme="minorHAnsi"/>
          <w:sz w:val="24"/>
          <w:szCs w:val="24"/>
        </w:rPr>
        <w:t xml:space="preserve">, J. J., Meeusen, K. and </w:t>
      </w:r>
      <w:proofErr w:type="spellStart"/>
      <w:r w:rsidRPr="00EF08B7">
        <w:rPr>
          <w:rFonts w:cstheme="minorHAnsi"/>
          <w:sz w:val="24"/>
          <w:szCs w:val="24"/>
        </w:rPr>
        <w:t>Schoonderbeek</w:t>
      </w:r>
      <w:proofErr w:type="spellEnd"/>
      <w:r w:rsidRPr="00EF08B7">
        <w:rPr>
          <w:rFonts w:cstheme="minorHAnsi"/>
          <w:sz w:val="24"/>
          <w:szCs w:val="24"/>
        </w:rPr>
        <w:t>, J. W. (2013), “The war for talent? The relevance of employer branding in job advertisements for becoming an employer of choice”, </w:t>
      </w:r>
      <w:r w:rsidRPr="00EF08B7">
        <w:rPr>
          <w:rFonts w:cstheme="minorHAnsi"/>
          <w:i/>
          <w:sz w:val="24"/>
          <w:szCs w:val="24"/>
        </w:rPr>
        <w:t>Journal of Brand Management</w:t>
      </w:r>
      <w:r w:rsidRPr="00EF08B7">
        <w:rPr>
          <w:rFonts w:cstheme="minorHAnsi"/>
          <w:sz w:val="24"/>
          <w:szCs w:val="24"/>
        </w:rPr>
        <w:t>, Vol. 20, No. 5, pp. 355-373</w:t>
      </w:r>
      <w:r w:rsidRPr="00EF08B7">
        <w:rPr>
          <w:rFonts w:cstheme="minorHAnsi"/>
          <w:color w:val="000000" w:themeColor="text1"/>
          <w:sz w:val="24"/>
          <w:szCs w:val="24"/>
          <w:shd w:val="clear" w:color="auto" w:fill="FFFFFF"/>
        </w:rPr>
        <w:t>.</w:t>
      </w:r>
    </w:p>
    <w:p w14:paraId="68C005F9" w14:textId="7D1093FE" w:rsidR="00F73EC1" w:rsidRPr="00EF08B7" w:rsidRDefault="00040769" w:rsidP="00D14550">
      <w:pPr>
        <w:pStyle w:val="Heading3"/>
        <w:shd w:val="clear" w:color="auto" w:fill="FFFFFF"/>
        <w:spacing w:before="0" w:after="160"/>
        <w:rPr>
          <w:rFonts w:asciiTheme="minorHAnsi" w:hAnsiTheme="minorHAnsi" w:cstheme="minorHAnsi"/>
          <w:b w:val="0"/>
          <w:color w:val="auto"/>
          <w:sz w:val="24"/>
          <w:szCs w:val="24"/>
        </w:rPr>
      </w:pPr>
      <w:r w:rsidRPr="00EF08B7">
        <w:rPr>
          <w:rFonts w:asciiTheme="minorHAnsi" w:hAnsiTheme="minorHAnsi" w:cstheme="minorHAnsi"/>
          <w:b w:val="0"/>
          <w:color w:val="auto"/>
          <w:sz w:val="24"/>
          <w:szCs w:val="24"/>
        </w:rPr>
        <w:t>Hartley</w:t>
      </w:r>
      <w:r w:rsidR="00F73EC1" w:rsidRPr="00EF08B7">
        <w:rPr>
          <w:rFonts w:asciiTheme="minorHAnsi" w:hAnsiTheme="minorHAnsi" w:cstheme="minorHAnsi"/>
          <w:b w:val="0"/>
          <w:color w:val="auto"/>
          <w:sz w:val="24"/>
          <w:szCs w:val="24"/>
        </w:rPr>
        <w:t>, M.</w:t>
      </w:r>
      <w:r w:rsidRPr="00EF08B7">
        <w:rPr>
          <w:rFonts w:asciiTheme="minorHAnsi" w:hAnsiTheme="minorHAnsi" w:cstheme="minorHAnsi"/>
          <w:b w:val="0"/>
          <w:color w:val="auto"/>
          <w:sz w:val="24"/>
          <w:szCs w:val="24"/>
        </w:rPr>
        <w:t xml:space="preserve"> and </w:t>
      </w:r>
      <w:proofErr w:type="spellStart"/>
      <w:r w:rsidRPr="00EF08B7">
        <w:rPr>
          <w:rFonts w:asciiTheme="minorHAnsi" w:hAnsiTheme="minorHAnsi" w:cstheme="minorHAnsi"/>
          <w:b w:val="0"/>
          <w:color w:val="auto"/>
          <w:sz w:val="24"/>
          <w:szCs w:val="24"/>
        </w:rPr>
        <w:t>Morphew</w:t>
      </w:r>
      <w:proofErr w:type="spellEnd"/>
      <w:r w:rsidRPr="00EF08B7">
        <w:rPr>
          <w:rFonts w:asciiTheme="minorHAnsi" w:hAnsiTheme="minorHAnsi" w:cstheme="minorHAnsi"/>
          <w:b w:val="0"/>
          <w:color w:val="auto"/>
          <w:sz w:val="24"/>
          <w:szCs w:val="24"/>
        </w:rPr>
        <w:t xml:space="preserve">, </w:t>
      </w:r>
      <w:r w:rsidR="00F73EC1" w:rsidRPr="00EF08B7">
        <w:rPr>
          <w:rFonts w:asciiTheme="minorHAnsi" w:hAnsiTheme="minorHAnsi" w:cstheme="minorHAnsi"/>
          <w:b w:val="0"/>
          <w:color w:val="auto"/>
          <w:sz w:val="24"/>
          <w:szCs w:val="24"/>
        </w:rPr>
        <w:t xml:space="preserve">C. C. </w:t>
      </w:r>
      <w:r w:rsidRPr="00EF08B7">
        <w:rPr>
          <w:rFonts w:asciiTheme="minorHAnsi" w:hAnsiTheme="minorHAnsi" w:cstheme="minorHAnsi"/>
          <w:b w:val="0"/>
          <w:color w:val="auto"/>
          <w:sz w:val="24"/>
          <w:szCs w:val="24"/>
        </w:rPr>
        <w:t xml:space="preserve">(2008), </w:t>
      </w:r>
      <w:r w:rsidR="00F73EC1" w:rsidRPr="00EF08B7">
        <w:rPr>
          <w:rFonts w:asciiTheme="minorHAnsi" w:hAnsiTheme="minorHAnsi" w:cstheme="minorHAnsi"/>
          <w:b w:val="0"/>
          <w:color w:val="auto"/>
          <w:sz w:val="24"/>
          <w:szCs w:val="24"/>
        </w:rPr>
        <w:t>“</w:t>
      </w:r>
      <w:hyperlink r:id="rId16" w:history="1">
        <w:r w:rsidR="00F73EC1" w:rsidRPr="00EF08B7">
          <w:rPr>
            <w:rStyle w:val="Hyperlink"/>
            <w:rFonts w:asciiTheme="minorHAnsi" w:hAnsiTheme="minorHAnsi" w:cstheme="minorHAnsi"/>
            <w:b w:val="0"/>
            <w:color w:val="auto"/>
            <w:sz w:val="24"/>
            <w:szCs w:val="24"/>
            <w:u w:val="none"/>
          </w:rPr>
          <w:t>What's being sold and to what end? A content analysis of college viewbooks</w:t>
        </w:r>
      </w:hyperlink>
      <w:r w:rsidR="00F73EC1" w:rsidRPr="00EF08B7">
        <w:rPr>
          <w:rFonts w:asciiTheme="minorHAnsi" w:hAnsiTheme="minorHAnsi" w:cstheme="minorHAnsi"/>
          <w:b w:val="0"/>
          <w:color w:val="auto"/>
          <w:sz w:val="24"/>
          <w:szCs w:val="24"/>
        </w:rPr>
        <w:t xml:space="preserve">”, </w:t>
      </w:r>
      <w:r w:rsidR="00F73EC1" w:rsidRPr="00EF08B7">
        <w:rPr>
          <w:rFonts w:asciiTheme="minorHAnsi" w:hAnsiTheme="minorHAnsi" w:cstheme="minorHAnsi"/>
          <w:b w:val="0"/>
          <w:i/>
          <w:color w:val="auto"/>
          <w:sz w:val="24"/>
          <w:szCs w:val="24"/>
        </w:rPr>
        <w:t>The Journal of Higher Education</w:t>
      </w:r>
      <w:r w:rsidR="00F73EC1" w:rsidRPr="00EF08B7">
        <w:rPr>
          <w:rFonts w:asciiTheme="minorHAnsi" w:hAnsiTheme="minorHAnsi" w:cstheme="minorHAnsi"/>
          <w:b w:val="0"/>
          <w:color w:val="auto"/>
          <w:sz w:val="24"/>
          <w:szCs w:val="24"/>
        </w:rPr>
        <w:t>,  Vol. 79, No. 6, pp. 671-691.</w:t>
      </w:r>
    </w:p>
    <w:p w14:paraId="6975ADA0" w14:textId="2766657F" w:rsidR="004A37F0" w:rsidRPr="00EF08B7" w:rsidRDefault="004A37F0" w:rsidP="00D14550">
      <w:pPr>
        <w:shd w:val="clear" w:color="auto" w:fill="FFFFFF"/>
        <w:tabs>
          <w:tab w:val="left" w:pos="508"/>
        </w:tabs>
        <w:rPr>
          <w:rFonts w:cstheme="minorHAnsi"/>
          <w:sz w:val="24"/>
          <w:szCs w:val="24"/>
        </w:rPr>
      </w:pPr>
      <w:r w:rsidRPr="00EF08B7">
        <w:rPr>
          <w:rFonts w:cstheme="minorHAnsi"/>
          <w:sz w:val="24"/>
          <w:szCs w:val="24"/>
          <w:lang w:val="en-GB"/>
        </w:rPr>
        <w:t xml:space="preserve">Hunt, V., Layton, D. </w:t>
      </w:r>
      <w:r w:rsidR="000D2A4F" w:rsidRPr="00EF08B7">
        <w:rPr>
          <w:rFonts w:cstheme="minorHAnsi"/>
          <w:sz w:val="24"/>
          <w:szCs w:val="24"/>
          <w:lang w:val="en-GB"/>
        </w:rPr>
        <w:t>and</w:t>
      </w:r>
      <w:r w:rsidRPr="00EF08B7">
        <w:rPr>
          <w:rFonts w:cstheme="minorHAnsi"/>
          <w:sz w:val="24"/>
          <w:szCs w:val="24"/>
          <w:lang w:val="en-GB"/>
        </w:rPr>
        <w:t xml:space="preserve"> Prince, S. (2015)</w:t>
      </w:r>
      <w:r w:rsidR="000D2A4F" w:rsidRPr="00EF08B7">
        <w:rPr>
          <w:rFonts w:cstheme="minorHAnsi"/>
          <w:sz w:val="24"/>
          <w:szCs w:val="24"/>
          <w:lang w:val="en-GB"/>
        </w:rPr>
        <w:t>,</w:t>
      </w:r>
      <w:r w:rsidRPr="00EF08B7">
        <w:rPr>
          <w:rFonts w:cstheme="minorHAnsi"/>
          <w:sz w:val="24"/>
          <w:szCs w:val="24"/>
          <w:lang w:val="en-GB"/>
        </w:rPr>
        <w:t xml:space="preserve"> </w:t>
      </w:r>
      <w:r w:rsidR="000D2A4F" w:rsidRPr="00EF08B7">
        <w:rPr>
          <w:rFonts w:cstheme="minorHAnsi"/>
          <w:sz w:val="24"/>
          <w:szCs w:val="24"/>
          <w:lang w:val="en-GB"/>
        </w:rPr>
        <w:t>“</w:t>
      </w:r>
      <w:r w:rsidRPr="00EF08B7">
        <w:rPr>
          <w:rFonts w:cstheme="minorHAnsi"/>
          <w:sz w:val="24"/>
          <w:szCs w:val="24"/>
          <w:lang w:val="en-GB"/>
        </w:rPr>
        <w:t>Why diversity matters</w:t>
      </w:r>
      <w:r w:rsidR="000D2A4F" w:rsidRPr="00EF08B7">
        <w:rPr>
          <w:rFonts w:cstheme="minorHAnsi"/>
          <w:sz w:val="24"/>
          <w:szCs w:val="24"/>
          <w:lang w:val="en-GB"/>
        </w:rPr>
        <w:t>”,</w:t>
      </w:r>
      <w:r w:rsidRPr="00EF08B7">
        <w:rPr>
          <w:rFonts w:cstheme="minorHAnsi"/>
          <w:sz w:val="24"/>
          <w:szCs w:val="24"/>
          <w:lang w:val="en-GB"/>
        </w:rPr>
        <w:t xml:space="preserve"> </w:t>
      </w:r>
      <w:r w:rsidR="000D2A4F" w:rsidRPr="00EF08B7">
        <w:rPr>
          <w:rFonts w:cstheme="minorHAnsi"/>
          <w:sz w:val="24"/>
          <w:szCs w:val="24"/>
          <w:lang w:val="en-GB"/>
        </w:rPr>
        <w:t>Available</w:t>
      </w:r>
      <w:r w:rsidRPr="00EF08B7">
        <w:rPr>
          <w:rFonts w:cstheme="minorHAnsi"/>
          <w:sz w:val="24"/>
          <w:szCs w:val="24"/>
          <w:lang w:val="en-GB"/>
        </w:rPr>
        <w:t xml:space="preserve"> at </w:t>
      </w:r>
      <w:hyperlink r:id="rId17" w:history="1">
        <w:r w:rsidRPr="00EF08B7">
          <w:rPr>
            <w:rStyle w:val="Hyperlink"/>
            <w:rFonts w:cstheme="minorHAnsi"/>
            <w:color w:val="auto"/>
            <w:sz w:val="24"/>
            <w:szCs w:val="24"/>
            <w:u w:val="none"/>
          </w:rPr>
          <w:t>https://www.mckinsey.com/business-functions/organization/our-insights/why-diversity-matters</w:t>
        </w:r>
      </w:hyperlink>
      <w:r w:rsidRPr="00EF08B7">
        <w:rPr>
          <w:rFonts w:cstheme="minorHAnsi"/>
          <w:sz w:val="24"/>
          <w:szCs w:val="24"/>
        </w:rPr>
        <w:t>.</w:t>
      </w:r>
    </w:p>
    <w:p w14:paraId="51099BBD" w14:textId="5090CFFC" w:rsidR="00F6188F" w:rsidRPr="00EF08B7" w:rsidRDefault="000F6C2F" w:rsidP="00D14550">
      <w:pPr>
        <w:autoSpaceDE w:val="0"/>
        <w:autoSpaceDN w:val="0"/>
        <w:adjustRightInd w:val="0"/>
        <w:rPr>
          <w:rFonts w:cstheme="minorHAnsi"/>
          <w:b/>
          <w:bCs/>
          <w:color w:val="FFFFFF"/>
          <w:sz w:val="24"/>
          <w:szCs w:val="24"/>
          <w:lang w:val="en-GB"/>
        </w:rPr>
      </w:pPr>
      <w:r w:rsidRPr="00EF08B7">
        <w:rPr>
          <w:rStyle w:val="Strong"/>
          <w:rFonts w:cstheme="minorHAnsi"/>
          <w:b w:val="0"/>
          <w:sz w:val="24"/>
          <w:szCs w:val="24"/>
        </w:rPr>
        <w:lastRenderedPageBreak/>
        <w:t xml:space="preserve">Keir, (2019), </w:t>
      </w:r>
      <w:r w:rsidR="00F6188F" w:rsidRPr="00EF08B7">
        <w:rPr>
          <w:rStyle w:val="Strong"/>
          <w:rFonts w:cstheme="minorHAnsi"/>
          <w:b w:val="0"/>
          <w:sz w:val="24"/>
          <w:szCs w:val="24"/>
        </w:rPr>
        <w:t>“</w:t>
      </w:r>
      <w:r w:rsidR="00F6188F" w:rsidRPr="00EF08B7">
        <w:rPr>
          <w:rFonts w:cstheme="minorHAnsi"/>
          <w:bCs/>
          <w:sz w:val="24"/>
          <w:szCs w:val="24"/>
          <w:lang w:val="en-GB"/>
        </w:rPr>
        <w:t xml:space="preserve">Attracting, retaining and developing a diverse workforce”, Available at </w:t>
      </w:r>
      <w:r w:rsidR="00A0172F" w:rsidRPr="00EF08B7">
        <w:rPr>
          <w:rFonts w:cstheme="minorHAnsi"/>
          <w:bCs/>
          <w:sz w:val="24"/>
          <w:szCs w:val="24"/>
          <w:lang w:val="en-GB"/>
        </w:rPr>
        <w:t>www.keir.co.uk.</w:t>
      </w:r>
      <w:r w:rsidR="00F6188F" w:rsidRPr="00EF08B7">
        <w:rPr>
          <w:rFonts w:cstheme="minorHAnsi"/>
          <w:bCs/>
          <w:color w:val="FFFFFF"/>
          <w:sz w:val="24"/>
          <w:szCs w:val="24"/>
          <w:lang w:val="en-GB"/>
        </w:rPr>
        <w:t>eport</w:t>
      </w:r>
      <w:r w:rsidR="00F6188F" w:rsidRPr="00EF08B7">
        <w:rPr>
          <w:rFonts w:cstheme="minorHAnsi"/>
          <w:b/>
          <w:bCs/>
          <w:color w:val="FFFFFF"/>
          <w:sz w:val="24"/>
          <w:szCs w:val="24"/>
          <w:lang w:val="en-GB"/>
        </w:rPr>
        <w:t xml:space="preserve"> 2019</w:t>
      </w:r>
    </w:p>
    <w:p w14:paraId="7AC7A4EB" w14:textId="7B8D03B3" w:rsidR="008312DA" w:rsidRPr="00EF08B7" w:rsidRDefault="008312DA" w:rsidP="00D14550">
      <w:pPr>
        <w:autoSpaceDE w:val="0"/>
        <w:autoSpaceDN w:val="0"/>
        <w:adjustRightInd w:val="0"/>
        <w:rPr>
          <w:rStyle w:val="Strong"/>
          <w:rFonts w:cstheme="minorHAnsi"/>
          <w:b w:val="0"/>
          <w:sz w:val="24"/>
          <w:szCs w:val="24"/>
        </w:rPr>
      </w:pPr>
      <w:r w:rsidRPr="00EF08B7">
        <w:rPr>
          <w:rStyle w:val="Strong"/>
          <w:rFonts w:cstheme="minorHAnsi"/>
          <w:b w:val="0"/>
          <w:sz w:val="24"/>
          <w:szCs w:val="24"/>
        </w:rPr>
        <w:t>Keller, K. L. (1993), “Conceptualizing, measuring, and managing customer-based brand equity</w:t>
      </w:r>
      <w:proofErr w:type="gramStart"/>
      <w:r w:rsidRPr="00EF08B7">
        <w:rPr>
          <w:rStyle w:val="Strong"/>
          <w:rFonts w:cstheme="minorHAnsi"/>
          <w:b w:val="0"/>
          <w:sz w:val="24"/>
          <w:szCs w:val="24"/>
        </w:rPr>
        <w:t>”, </w:t>
      </w:r>
      <w:r w:rsidR="000F6C2F" w:rsidRPr="00EF08B7">
        <w:rPr>
          <w:rStyle w:val="Strong"/>
          <w:rFonts w:cstheme="minorHAnsi"/>
          <w:b w:val="0"/>
          <w:sz w:val="24"/>
          <w:szCs w:val="24"/>
        </w:rPr>
        <w:t xml:space="preserve"> </w:t>
      </w:r>
      <w:r w:rsidR="00A642A8" w:rsidRPr="00A642A8">
        <w:rPr>
          <w:rStyle w:val="Strong"/>
          <w:rFonts w:cstheme="minorHAnsi"/>
          <w:b w:val="0"/>
          <w:i/>
          <w:sz w:val="24"/>
          <w:szCs w:val="24"/>
        </w:rPr>
        <w:t>T</w:t>
      </w:r>
      <w:r w:rsidRPr="00EF08B7">
        <w:rPr>
          <w:rStyle w:val="Strong"/>
          <w:rFonts w:cstheme="minorHAnsi"/>
          <w:b w:val="0"/>
          <w:i/>
          <w:sz w:val="24"/>
          <w:szCs w:val="24"/>
        </w:rPr>
        <w:t>he</w:t>
      </w:r>
      <w:proofErr w:type="gramEnd"/>
      <w:r w:rsidRPr="00EF08B7">
        <w:rPr>
          <w:rStyle w:val="Strong"/>
          <w:rFonts w:cstheme="minorHAnsi"/>
          <w:b w:val="0"/>
          <w:i/>
          <w:sz w:val="24"/>
          <w:szCs w:val="24"/>
        </w:rPr>
        <w:t xml:space="preserve"> Journal of Marketing</w:t>
      </w:r>
      <w:r w:rsidRPr="00EF08B7">
        <w:rPr>
          <w:rStyle w:val="Strong"/>
          <w:rFonts w:cstheme="minorHAnsi"/>
          <w:b w:val="0"/>
          <w:sz w:val="24"/>
          <w:szCs w:val="24"/>
        </w:rPr>
        <w:t>, pp. 1-22.</w:t>
      </w:r>
    </w:p>
    <w:p w14:paraId="42D36E89" w14:textId="77777777" w:rsidR="00755FBA" w:rsidRPr="00EF08B7" w:rsidRDefault="00F86D87" w:rsidP="00D14550">
      <w:pPr>
        <w:shd w:val="clear" w:color="auto" w:fill="FFFFFF"/>
        <w:rPr>
          <w:rFonts w:cstheme="minorHAnsi"/>
          <w:sz w:val="24"/>
          <w:szCs w:val="24"/>
          <w:lang w:val="en-GB"/>
        </w:rPr>
      </w:pPr>
      <w:r w:rsidRPr="00EF08B7">
        <w:rPr>
          <w:rFonts w:cstheme="minorHAnsi"/>
          <w:sz w:val="24"/>
          <w:szCs w:val="24"/>
          <w:shd w:val="clear" w:color="auto" w:fill="FFFFFF"/>
        </w:rPr>
        <w:t>Korn Ferry</w:t>
      </w:r>
      <w:r w:rsidR="00040769" w:rsidRPr="00EF08B7">
        <w:rPr>
          <w:rFonts w:cstheme="minorHAnsi"/>
          <w:sz w:val="24"/>
          <w:szCs w:val="24"/>
          <w:shd w:val="clear" w:color="auto" w:fill="FFFFFF"/>
        </w:rPr>
        <w:t>,</w:t>
      </w:r>
      <w:r w:rsidRPr="00EF08B7">
        <w:rPr>
          <w:rFonts w:cstheme="minorHAnsi"/>
          <w:sz w:val="24"/>
          <w:szCs w:val="24"/>
          <w:shd w:val="clear" w:color="auto" w:fill="FFFFFF"/>
        </w:rPr>
        <w:t xml:space="preserve"> (2018)</w:t>
      </w:r>
      <w:r w:rsidR="00040769" w:rsidRPr="00EF08B7">
        <w:rPr>
          <w:rFonts w:cstheme="minorHAnsi"/>
          <w:sz w:val="24"/>
          <w:szCs w:val="24"/>
          <w:shd w:val="clear" w:color="auto" w:fill="FFFFFF"/>
        </w:rPr>
        <w:t>,</w:t>
      </w:r>
      <w:r w:rsidRPr="00EF08B7">
        <w:rPr>
          <w:rFonts w:cstheme="minorHAnsi"/>
          <w:sz w:val="24"/>
          <w:szCs w:val="24"/>
          <w:shd w:val="clear" w:color="auto" w:fill="FFFFFF"/>
        </w:rPr>
        <w:t xml:space="preserve"> </w:t>
      </w:r>
      <w:r w:rsidRPr="00EF08B7">
        <w:rPr>
          <w:rFonts w:cstheme="minorHAnsi"/>
          <w:i/>
          <w:sz w:val="24"/>
          <w:szCs w:val="24"/>
          <w:shd w:val="clear" w:color="auto" w:fill="FFFFFF"/>
        </w:rPr>
        <w:t xml:space="preserve">Future </w:t>
      </w:r>
      <w:r w:rsidR="00A04C3E" w:rsidRPr="00EF08B7">
        <w:rPr>
          <w:rFonts w:cstheme="minorHAnsi"/>
          <w:i/>
          <w:sz w:val="24"/>
          <w:szCs w:val="24"/>
          <w:shd w:val="clear" w:color="auto" w:fill="FFFFFF"/>
        </w:rPr>
        <w:t xml:space="preserve">of Work: </w:t>
      </w:r>
      <w:r w:rsidRPr="00EF08B7">
        <w:rPr>
          <w:rFonts w:cstheme="minorHAnsi"/>
          <w:i/>
          <w:sz w:val="24"/>
          <w:szCs w:val="24"/>
          <w:shd w:val="clear" w:color="auto" w:fill="FFFFFF"/>
        </w:rPr>
        <w:t xml:space="preserve">The </w:t>
      </w:r>
      <w:r w:rsidR="00A04C3E" w:rsidRPr="00EF08B7">
        <w:rPr>
          <w:rFonts w:cstheme="minorHAnsi"/>
          <w:i/>
          <w:sz w:val="24"/>
          <w:szCs w:val="24"/>
          <w:shd w:val="clear" w:color="auto" w:fill="FFFFFF"/>
        </w:rPr>
        <w:t>Global Talent Crunch,</w:t>
      </w:r>
      <w:r w:rsidR="00A04C3E" w:rsidRPr="00EF08B7">
        <w:rPr>
          <w:rFonts w:cstheme="minorHAnsi"/>
          <w:sz w:val="24"/>
          <w:szCs w:val="24"/>
        </w:rPr>
        <w:t xml:space="preserve"> </w:t>
      </w:r>
      <w:r w:rsidR="000D2A4F" w:rsidRPr="00EF08B7">
        <w:rPr>
          <w:rFonts w:cstheme="minorHAnsi"/>
          <w:sz w:val="24"/>
          <w:szCs w:val="24"/>
          <w:lang w:val="en-GB"/>
        </w:rPr>
        <w:t>Available at</w:t>
      </w:r>
      <w:r w:rsidR="00612723" w:rsidRPr="00EF08B7">
        <w:rPr>
          <w:rFonts w:cstheme="minorHAnsi"/>
          <w:sz w:val="24"/>
          <w:szCs w:val="24"/>
          <w:lang w:val="en-GB"/>
        </w:rPr>
        <w:t xml:space="preserve"> </w:t>
      </w:r>
      <w:hyperlink r:id="rId18" w:history="1">
        <w:r w:rsidR="00755FBA" w:rsidRPr="00EF08B7">
          <w:rPr>
            <w:rStyle w:val="Hyperlink"/>
            <w:rFonts w:cstheme="minorHAnsi"/>
            <w:color w:val="auto"/>
            <w:sz w:val="24"/>
            <w:szCs w:val="24"/>
            <w:u w:val="none"/>
          </w:rPr>
          <w:t>https://futureofwork.kornferry.com</w:t>
        </w:r>
      </w:hyperlink>
      <w:r w:rsidR="00755FBA" w:rsidRPr="00EF08B7">
        <w:rPr>
          <w:rFonts w:cstheme="minorHAnsi"/>
          <w:sz w:val="24"/>
          <w:szCs w:val="24"/>
        </w:rPr>
        <w:t>.</w:t>
      </w:r>
    </w:p>
    <w:p w14:paraId="5D097772" w14:textId="75EE8D5B" w:rsidR="00F73EC1" w:rsidRPr="00EF08B7" w:rsidRDefault="00154F02" w:rsidP="00D14550">
      <w:pPr>
        <w:shd w:val="clear" w:color="auto" w:fill="FFFFFF"/>
        <w:rPr>
          <w:rFonts w:cstheme="minorHAnsi"/>
          <w:sz w:val="24"/>
          <w:szCs w:val="24"/>
        </w:rPr>
      </w:pPr>
      <w:r w:rsidRPr="00EF08B7">
        <w:rPr>
          <w:rFonts w:cstheme="minorHAnsi"/>
          <w:sz w:val="24"/>
          <w:szCs w:val="24"/>
        </w:rPr>
        <w:t>Kristof-Brown, A</w:t>
      </w:r>
      <w:r w:rsidR="00F73EC1" w:rsidRPr="00EF08B7">
        <w:rPr>
          <w:rFonts w:cstheme="minorHAnsi"/>
          <w:sz w:val="24"/>
          <w:szCs w:val="24"/>
        </w:rPr>
        <w:t>.</w:t>
      </w:r>
      <w:r w:rsidRPr="00EF08B7">
        <w:rPr>
          <w:rFonts w:cstheme="minorHAnsi"/>
          <w:sz w:val="24"/>
          <w:szCs w:val="24"/>
        </w:rPr>
        <w:t xml:space="preserve"> L. and </w:t>
      </w:r>
      <w:proofErr w:type="spellStart"/>
      <w:r w:rsidRPr="00EF08B7">
        <w:rPr>
          <w:rFonts w:cstheme="minorHAnsi"/>
          <w:sz w:val="24"/>
          <w:szCs w:val="24"/>
        </w:rPr>
        <w:t>Billsberry</w:t>
      </w:r>
      <w:proofErr w:type="spellEnd"/>
      <w:r w:rsidR="00F73EC1" w:rsidRPr="00EF08B7">
        <w:rPr>
          <w:rFonts w:cstheme="minorHAnsi"/>
          <w:sz w:val="24"/>
          <w:szCs w:val="24"/>
        </w:rPr>
        <w:t>, J</w:t>
      </w:r>
      <w:r w:rsidRPr="00EF08B7">
        <w:rPr>
          <w:rFonts w:cstheme="minorHAnsi"/>
          <w:sz w:val="24"/>
          <w:szCs w:val="24"/>
        </w:rPr>
        <w:t xml:space="preserve">. </w:t>
      </w:r>
      <w:r w:rsidR="00F73EC1" w:rsidRPr="00EF08B7">
        <w:rPr>
          <w:rFonts w:cstheme="minorHAnsi"/>
          <w:sz w:val="24"/>
          <w:szCs w:val="24"/>
        </w:rPr>
        <w:t xml:space="preserve">(2013), </w:t>
      </w:r>
      <w:r w:rsidRPr="00EF08B7">
        <w:rPr>
          <w:rFonts w:cstheme="minorHAnsi"/>
          <w:i/>
          <w:sz w:val="24"/>
          <w:szCs w:val="24"/>
        </w:rPr>
        <w:t>Organizational Fit: Key Issues and New Directions</w:t>
      </w:r>
      <w:r w:rsidRPr="00EF08B7">
        <w:rPr>
          <w:rFonts w:cstheme="minorHAnsi"/>
          <w:sz w:val="24"/>
          <w:szCs w:val="24"/>
        </w:rPr>
        <w:t xml:space="preserve">, John Wiley &amp; Sons, </w:t>
      </w:r>
      <w:r w:rsidR="00F73EC1" w:rsidRPr="00EF08B7">
        <w:rPr>
          <w:rFonts w:cstheme="minorHAnsi"/>
          <w:sz w:val="24"/>
          <w:szCs w:val="24"/>
        </w:rPr>
        <w:t>Chichester, UK.</w:t>
      </w:r>
    </w:p>
    <w:p w14:paraId="1422A96B" w14:textId="1227503E" w:rsidR="00F86D87" w:rsidRPr="00EF08B7" w:rsidRDefault="00F86D87" w:rsidP="00D14550">
      <w:pPr>
        <w:shd w:val="clear" w:color="auto" w:fill="FFFFFF"/>
        <w:rPr>
          <w:rFonts w:cstheme="minorHAnsi"/>
          <w:sz w:val="24"/>
          <w:szCs w:val="24"/>
        </w:rPr>
      </w:pPr>
      <w:r w:rsidRPr="00EF08B7">
        <w:rPr>
          <w:rFonts w:cstheme="minorHAnsi"/>
          <w:sz w:val="24"/>
          <w:szCs w:val="24"/>
        </w:rPr>
        <w:t>Manpower</w:t>
      </w:r>
      <w:r w:rsidR="0057241A" w:rsidRPr="00EF08B7">
        <w:rPr>
          <w:rFonts w:cstheme="minorHAnsi"/>
          <w:sz w:val="24"/>
          <w:szCs w:val="24"/>
        </w:rPr>
        <w:t>.</w:t>
      </w:r>
      <w:r w:rsidRPr="00EF08B7">
        <w:rPr>
          <w:rFonts w:cstheme="minorHAnsi"/>
          <w:sz w:val="24"/>
          <w:szCs w:val="24"/>
        </w:rPr>
        <w:t xml:space="preserve"> (2019)</w:t>
      </w:r>
      <w:r w:rsidR="00040769" w:rsidRPr="00EF08B7">
        <w:rPr>
          <w:rFonts w:cstheme="minorHAnsi"/>
          <w:sz w:val="24"/>
          <w:szCs w:val="24"/>
        </w:rPr>
        <w:t>,</w:t>
      </w:r>
      <w:r w:rsidRPr="00EF08B7">
        <w:rPr>
          <w:rFonts w:cstheme="minorHAnsi"/>
          <w:sz w:val="24"/>
          <w:szCs w:val="24"/>
        </w:rPr>
        <w:t xml:space="preserve"> </w:t>
      </w:r>
      <w:r w:rsidR="00A04C3E" w:rsidRPr="00EF08B7">
        <w:rPr>
          <w:rFonts w:cstheme="minorHAnsi"/>
          <w:sz w:val="24"/>
          <w:szCs w:val="24"/>
        </w:rPr>
        <w:t>Available</w:t>
      </w:r>
      <w:r w:rsidRPr="00EF08B7">
        <w:rPr>
          <w:rFonts w:cstheme="minorHAnsi"/>
          <w:sz w:val="24"/>
          <w:szCs w:val="24"/>
        </w:rPr>
        <w:t xml:space="preserve"> at </w:t>
      </w:r>
      <w:hyperlink r:id="rId19" w:history="1">
        <w:r w:rsidRPr="00EF08B7">
          <w:rPr>
            <w:rStyle w:val="Hyperlink"/>
            <w:rFonts w:cstheme="minorHAnsi"/>
            <w:color w:val="auto"/>
            <w:sz w:val="24"/>
            <w:szCs w:val="24"/>
            <w:u w:val="none"/>
          </w:rPr>
          <w:t>https://go.manpowergroup.com/talent-shortage</w:t>
        </w:r>
      </w:hyperlink>
      <w:r w:rsidRPr="00EF08B7">
        <w:rPr>
          <w:rFonts w:cstheme="minorHAnsi"/>
          <w:sz w:val="24"/>
          <w:szCs w:val="24"/>
        </w:rPr>
        <w:t>.</w:t>
      </w:r>
    </w:p>
    <w:p w14:paraId="3D1E1251" w14:textId="2D4FC04D" w:rsidR="00E10E79" w:rsidRPr="00EF08B7" w:rsidRDefault="00E10E79" w:rsidP="00D14550">
      <w:pPr>
        <w:shd w:val="clear" w:color="auto" w:fill="FFFFFF"/>
        <w:rPr>
          <w:rFonts w:cstheme="minorHAnsi"/>
          <w:sz w:val="24"/>
          <w:szCs w:val="24"/>
        </w:rPr>
      </w:pPr>
      <w:r w:rsidRPr="00EF08B7">
        <w:rPr>
          <w:rFonts w:cstheme="minorHAnsi"/>
          <w:sz w:val="24"/>
          <w:szCs w:val="24"/>
        </w:rPr>
        <w:t>McKinsey</w:t>
      </w:r>
      <w:r w:rsidR="0057241A" w:rsidRPr="00EF08B7">
        <w:rPr>
          <w:rFonts w:cstheme="minorHAnsi"/>
          <w:sz w:val="24"/>
          <w:szCs w:val="24"/>
        </w:rPr>
        <w:t>.</w:t>
      </w:r>
      <w:r w:rsidRPr="00EF08B7">
        <w:rPr>
          <w:rFonts w:cstheme="minorHAnsi"/>
          <w:sz w:val="24"/>
          <w:szCs w:val="24"/>
        </w:rPr>
        <w:t xml:space="preserve"> (2018), “</w:t>
      </w:r>
      <w:r w:rsidRPr="00EF08B7">
        <w:rPr>
          <w:rFonts w:cstheme="minorHAnsi"/>
          <w:bCs/>
          <w:sz w:val="24"/>
          <w:szCs w:val="24"/>
        </w:rPr>
        <w:t>Closing the gender gap: A missed opportunity for new CEOs”,</w:t>
      </w:r>
      <w:r w:rsidRPr="00EF08B7">
        <w:rPr>
          <w:rFonts w:cstheme="minorHAnsi"/>
          <w:b/>
          <w:bCs/>
          <w:sz w:val="24"/>
          <w:szCs w:val="24"/>
        </w:rPr>
        <w:t xml:space="preserve"> </w:t>
      </w:r>
      <w:r w:rsidRPr="00EF08B7">
        <w:rPr>
          <w:rFonts w:cstheme="minorHAnsi"/>
          <w:i/>
          <w:sz w:val="24"/>
          <w:szCs w:val="24"/>
        </w:rPr>
        <w:t>McKinsey Quarterly</w:t>
      </w:r>
      <w:r w:rsidRPr="00EF08B7">
        <w:rPr>
          <w:rFonts w:cstheme="minorHAnsi"/>
          <w:sz w:val="24"/>
          <w:szCs w:val="24"/>
        </w:rPr>
        <w:t xml:space="preserve">, </w:t>
      </w:r>
      <w:r w:rsidR="00612723" w:rsidRPr="00EF08B7">
        <w:rPr>
          <w:rFonts w:cstheme="minorHAnsi"/>
          <w:sz w:val="24"/>
          <w:szCs w:val="24"/>
        </w:rPr>
        <w:t xml:space="preserve">Available at </w:t>
      </w:r>
      <w:hyperlink r:id="rId20" w:history="1">
        <w:r w:rsidR="00612723" w:rsidRPr="00EF08B7">
          <w:rPr>
            <w:rStyle w:val="Hyperlink"/>
            <w:rFonts w:cstheme="minorHAnsi"/>
            <w:color w:val="auto"/>
            <w:sz w:val="24"/>
            <w:szCs w:val="24"/>
            <w:u w:val="none"/>
          </w:rPr>
          <w:t>https://www.mckinsey.com/featured-insights/gender-equality/closing-the-gender-gap-a-missed-opportunity-for-new-ceos</w:t>
        </w:r>
      </w:hyperlink>
      <w:r w:rsidR="00612723" w:rsidRPr="00EF08B7">
        <w:rPr>
          <w:rFonts w:cstheme="minorHAnsi"/>
          <w:sz w:val="24"/>
          <w:szCs w:val="24"/>
        </w:rPr>
        <w:t>.</w:t>
      </w:r>
    </w:p>
    <w:p w14:paraId="7741AB72" w14:textId="67911EA4" w:rsidR="00BB3FF8" w:rsidRPr="00EF08B7" w:rsidRDefault="000F6C2F" w:rsidP="00D14550">
      <w:pPr>
        <w:rPr>
          <w:rFonts w:cstheme="minorHAnsi"/>
          <w:sz w:val="24"/>
          <w:szCs w:val="24"/>
        </w:rPr>
      </w:pPr>
      <w:r w:rsidRPr="00EF08B7">
        <w:rPr>
          <w:rFonts w:cstheme="minorHAnsi"/>
          <w:sz w:val="24"/>
          <w:szCs w:val="24"/>
        </w:rPr>
        <w:t>Office for National Statistics</w:t>
      </w:r>
      <w:r w:rsidR="0057241A" w:rsidRPr="00EF08B7">
        <w:rPr>
          <w:rFonts w:cstheme="minorHAnsi"/>
          <w:sz w:val="24"/>
          <w:szCs w:val="24"/>
        </w:rPr>
        <w:t>.</w:t>
      </w:r>
      <w:r w:rsidRPr="00EF08B7">
        <w:rPr>
          <w:rFonts w:cstheme="minorHAnsi"/>
          <w:sz w:val="24"/>
          <w:szCs w:val="24"/>
        </w:rPr>
        <w:t xml:space="preserve"> (</w:t>
      </w:r>
      <w:r w:rsidR="00BB3FF8" w:rsidRPr="00EF08B7">
        <w:rPr>
          <w:rFonts w:cstheme="minorHAnsi"/>
          <w:sz w:val="24"/>
          <w:szCs w:val="24"/>
        </w:rPr>
        <w:t>2011</w:t>
      </w:r>
      <w:r w:rsidRPr="00EF08B7">
        <w:rPr>
          <w:rFonts w:cstheme="minorHAnsi"/>
          <w:sz w:val="24"/>
          <w:szCs w:val="24"/>
        </w:rPr>
        <w:t xml:space="preserve">), </w:t>
      </w:r>
      <w:r w:rsidR="00BB3FF8" w:rsidRPr="00EF08B7">
        <w:rPr>
          <w:rFonts w:cstheme="minorHAnsi"/>
          <w:i/>
          <w:sz w:val="24"/>
          <w:szCs w:val="24"/>
        </w:rPr>
        <w:t xml:space="preserve">2011 Census, </w:t>
      </w:r>
      <w:r w:rsidR="00BB3FF8" w:rsidRPr="00EF08B7">
        <w:rPr>
          <w:rFonts w:cstheme="minorHAnsi"/>
          <w:sz w:val="24"/>
          <w:szCs w:val="24"/>
        </w:rPr>
        <w:t>Available at https://www.ons.gov.uk/</w:t>
      </w:r>
      <w:r w:rsidR="00BB3FF8" w:rsidRPr="00EF08B7">
        <w:rPr>
          <w:rFonts w:cstheme="minorHAnsi"/>
          <w:i/>
          <w:sz w:val="24"/>
          <w:szCs w:val="24"/>
        </w:rPr>
        <w:t xml:space="preserve"> </w:t>
      </w:r>
      <w:hyperlink r:id="rId21" w:history="1">
        <w:r w:rsidR="00BB3FF8" w:rsidRPr="00EF08B7">
          <w:rPr>
            <w:rFonts w:cstheme="minorHAnsi"/>
            <w:sz w:val="24"/>
            <w:szCs w:val="24"/>
          </w:rPr>
          <w:t>c</w:t>
        </w:r>
        <w:r w:rsidR="00BB3FF8" w:rsidRPr="00EF08B7">
          <w:rPr>
            <w:rStyle w:val="Hyperlink"/>
            <w:rFonts w:cstheme="minorHAnsi"/>
            <w:color w:val="auto"/>
            <w:sz w:val="24"/>
            <w:szCs w:val="24"/>
            <w:u w:val="none"/>
          </w:rPr>
          <w:t>ensus/2011census</w:t>
        </w:r>
      </w:hyperlink>
      <w:r w:rsidR="00BB3FF8" w:rsidRPr="00EF08B7">
        <w:rPr>
          <w:rFonts w:cstheme="minorHAnsi"/>
          <w:sz w:val="24"/>
          <w:szCs w:val="24"/>
        </w:rPr>
        <w:t>.</w:t>
      </w:r>
    </w:p>
    <w:p w14:paraId="5DEEC6BA" w14:textId="549D33E2" w:rsidR="00FA3B23" w:rsidRPr="00EF08B7" w:rsidRDefault="00FA3B23" w:rsidP="00D14550">
      <w:pPr>
        <w:rPr>
          <w:rFonts w:cstheme="minorHAnsi"/>
          <w:sz w:val="24"/>
          <w:szCs w:val="24"/>
          <w:lang w:val="en-GB"/>
        </w:rPr>
      </w:pPr>
      <w:r w:rsidRPr="00EF08B7">
        <w:rPr>
          <w:rFonts w:cstheme="minorHAnsi"/>
          <w:sz w:val="24"/>
          <w:szCs w:val="24"/>
          <w:lang w:val="en-GB"/>
        </w:rPr>
        <w:t>Owen, G</w:t>
      </w:r>
      <w:r w:rsidR="000D2A4F" w:rsidRPr="00EF08B7">
        <w:rPr>
          <w:rFonts w:cstheme="minorHAnsi"/>
          <w:sz w:val="24"/>
          <w:szCs w:val="24"/>
          <w:lang w:val="en-GB"/>
        </w:rPr>
        <w:t>.</w:t>
      </w:r>
      <w:r w:rsidRPr="00EF08B7">
        <w:rPr>
          <w:rFonts w:cstheme="minorHAnsi"/>
          <w:sz w:val="24"/>
          <w:szCs w:val="24"/>
          <w:lang w:val="en-GB"/>
        </w:rPr>
        <w:t xml:space="preserve"> </w:t>
      </w:r>
      <w:r w:rsidR="000D2A4F" w:rsidRPr="00EF08B7">
        <w:rPr>
          <w:rFonts w:cstheme="minorHAnsi"/>
          <w:sz w:val="24"/>
          <w:szCs w:val="24"/>
          <w:lang w:val="en-GB"/>
        </w:rPr>
        <w:t>(</w:t>
      </w:r>
      <w:r w:rsidRPr="00EF08B7">
        <w:rPr>
          <w:rFonts w:cstheme="minorHAnsi"/>
          <w:sz w:val="24"/>
          <w:szCs w:val="24"/>
          <w:lang w:val="en-GB"/>
        </w:rPr>
        <w:t>2014</w:t>
      </w:r>
      <w:r w:rsidR="000D2A4F" w:rsidRPr="00EF08B7">
        <w:rPr>
          <w:rFonts w:cstheme="minorHAnsi"/>
          <w:sz w:val="24"/>
          <w:szCs w:val="24"/>
          <w:lang w:val="en-GB"/>
        </w:rPr>
        <w:t>)</w:t>
      </w:r>
      <w:r w:rsidR="00040769" w:rsidRPr="00EF08B7">
        <w:rPr>
          <w:rFonts w:cstheme="minorHAnsi"/>
          <w:sz w:val="24"/>
          <w:szCs w:val="24"/>
          <w:lang w:val="en-GB"/>
        </w:rPr>
        <w:t>,</w:t>
      </w:r>
      <w:r w:rsidRPr="00EF08B7">
        <w:rPr>
          <w:rFonts w:cstheme="minorHAnsi"/>
          <w:sz w:val="24"/>
          <w:szCs w:val="24"/>
          <w:lang w:val="en-GB"/>
        </w:rPr>
        <w:t xml:space="preserve"> </w:t>
      </w:r>
      <w:r w:rsidR="000D2A4F" w:rsidRPr="00EF08B7">
        <w:rPr>
          <w:rFonts w:cstheme="minorHAnsi"/>
          <w:sz w:val="24"/>
          <w:szCs w:val="24"/>
          <w:lang w:val="en-GB"/>
        </w:rPr>
        <w:t>“</w:t>
      </w:r>
      <w:r w:rsidRPr="00EF08B7">
        <w:rPr>
          <w:rFonts w:cstheme="minorHAnsi"/>
          <w:sz w:val="24"/>
          <w:szCs w:val="24"/>
          <w:lang w:val="en-GB"/>
        </w:rPr>
        <w:t xml:space="preserve">Qualitative </w:t>
      </w:r>
      <w:r w:rsidR="00A04C3E" w:rsidRPr="00EF08B7">
        <w:rPr>
          <w:rFonts w:cstheme="minorHAnsi"/>
          <w:sz w:val="24"/>
          <w:szCs w:val="24"/>
          <w:lang w:val="en-GB"/>
        </w:rPr>
        <w:t>methods in higher education policy analysis</w:t>
      </w:r>
      <w:r w:rsidRPr="00EF08B7">
        <w:rPr>
          <w:rFonts w:cstheme="minorHAnsi"/>
          <w:sz w:val="24"/>
          <w:szCs w:val="24"/>
          <w:lang w:val="en-GB"/>
        </w:rPr>
        <w:t xml:space="preserve">: Using </w:t>
      </w:r>
      <w:r w:rsidR="00A04C3E" w:rsidRPr="00EF08B7">
        <w:rPr>
          <w:rFonts w:cstheme="minorHAnsi"/>
          <w:sz w:val="24"/>
          <w:szCs w:val="24"/>
          <w:lang w:val="en-GB"/>
        </w:rPr>
        <w:t>interviews and document analysis</w:t>
      </w:r>
      <w:r w:rsidR="000D2A4F" w:rsidRPr="00EF08B7">
        <w:rPr>
          <w:rFonts w:cstheme="minorHAnsi"/>
          <w:sz w:val="24"/>
          <w:szCs w:val="24"/>
          <w:lang w:val="en-GB"/>
        </w:rPr>
        <w:t>”</w:t>
      </w:r>
      <w:r w:rsidRPr="00EF08B7">
        <w:rPr>
          <w:rFonts w:cstheme="minorHAnsi"/>
          <w:sz w:val="24"/>
          <w:szCs w:val="24"/>
          <w:lang w:val="en-GB"/>
        </w:rPr>
        <w:t xml:space="preserve">, </w:t>
      </w:r>
      <w:r w:rsidRPr="00EF08B7">
        <w:rPr>
          <w:rFonts w:cstheme="minorHAnsi"/>
          <w:i/>
          <w:iCs/>
          <w:sz w:val="24"/>
          <w:szCs w:val="24"/>
          <w:lang w:val="en-GB"/>
        </w:rPr>
        <w:t>The Qualitative Report</w:t>
      </w:r>
      <w:r w:rsidRPr="00EF08B7">
        <w:rPr>
          <w:rFonts w:cstheme="minorHAnsi"/>
          <w:sz w:val="24"/>
          <w:szCs w:val="24"/>
          <w:lang w:val="en-GB"/>
        </w:rPr>
        <w:t xml:space="preserve">, </w:t>
      </w:r>
      <w:r w:rsidR="000D2A4F" w:rsidRPr="00EF08B7">
        <w:rPr>
          <w:rFonts w:cstheme="minorHAnsi"/>
          <w:sz w:val="24"/>
          <w:szCs w:val="24"/>
          <w:lang w:val="en-GB"/>
        </w:rPr>
        <w:t>V</w:t>
      </w:r>
      <w:r w:rsidRPr="00EF08B7">
        <w:rPr>
          <w:rFonts w:cstheme="minorHAnsi"/>
          <w:sz w:val="24"/>
          <w:szCs w:val="24"/>
          <w:lang w:val="en-GB"/>
        </w:rPr>
        <w:t xml:space="preserve">ol. 19, </w:t>
      </w:r>
      <w:r w:rsidR="000D2A4F" w:rsidRPr="00EF08B7">
        <w:rPr>
          <w:rFonts w:cstheme="minorHAnsi"/>
          <w:sz w:val="24"/>
          <w:szCs w:val="24"/>
          <w:lang w:val="en-GB"/>
        </w:rPr>
        <w:t>No.</w:t>
      </w:r>
      <w:r w:rsidRPr="00EF08B7">
        <w:rPr>
          <w:rFonts w:cstheme="minorHAnsi"/>
          <w:sz w:val="24"/>
          <w:szCs w:val="24"/>
          <w:lang w:val="en-GB"/>
        </w:rPr>
        <w:t xml:space="preserve"> 52, </w:t>
      </w:r>
      <w:r w:rsidR="000D2A4F" w:rsidRPr="00EF08B7">
        <w:rPr>
          <w:rFonts w:cstheme="minorHAnsi"/>
          <w:sz w:val="24"/>
          <w:szCs w:val="24"/>
          <w:lang w:val="en-GB"/>
        </w:rPr>
        <w:t>pp.</w:t>
      </w:r>
      <w:r w:rsidRPr="00EF08B7">
        <w:rPr>
          <w:rFonts w:cstheme="minorHAnsi"/>
          <w:sz w:val="24"/>
          <w:szCs w:val="24"/>
          <w:lang w:val="en-GB"/>
        </w:rPr>
        <w:t>1-19.</w:t>
      </w:r>
    </w:p>
    <w:p w14:paraId="415FA3CB" w14:textId="77777777" w:rsidR="009D1A56" w:rsidRDefault="009D1A56" w:rsidP="00D14550">
      <w:pPr>
        <w:jc w:val="both"/>
        <w:rPr>
          <w:rFonts w:cstheme="minorHAnsi"/>
          <w:sz w:val="24"/>
          <w:szCs w:val="24"/>
          <w:lang w:val="en-US"/>
        </w:rPr>
      </w:pPr>
      <w:r w:rsidRPr="00EF08B7">
        <w:rPr>
          <w:rFonts w:cstheme="minorHAnsi"/>
          <w:sz w:val="24"/>
          <w:szCs w:val="24"/>
          <w:lang w:val="en-US"/>
        </w:rPr>
        <w:t xml:space="preserve">Prior, L. (2003), </w:t>
      </w:r>
      <w:r w:rsidRPr="00EF08B7">
        <w:rPr>
          <w:rFonts w:cstheme="minorHAnsi"/>
          <w:i/>
          <w:iCs/>
          <w:sz w:val="24"/>
          <w:szCs w:val="24"/>
          <w:lang w:val="en-US"/>
        </w:rPr>
        <w:t>Using Documents in Social Research,</w:t>
      </w:r>
      <w:r w:rsidRPr="00EF08B7">
        <w:rPr>
          <w:rFonts w:cstheme="minorHAnsi"/>
          <w:sz w:val="24"/>
          <w:szCs w:val="24"/>
          <w:lang w:val="en-US"/>
        </w:rPr>
        <w:t xml:space="preserve"> Sage Publications, London, UK.</w:t>
      </w:r>
    </w:p>
    <w:p w14:paraId="03F8F040" w14:textId="640FC2CA" w:rsidR="00D14550" w:rsidRPr="00D14550" w:rsidRDefault="00D14550" w:rsidP="00D14550">
      <w:pPr>
        <w:shd w:val="clear" w:color="auto" w:fill="FFFFFF"/>
        <w:rPr>
          <w:rFonts w:cstheme="minorHAnsi"/>
          <w:sz w:val="24"/>
          <w:szCs w:val="24"/>
        </w:rPr>
      </w:pPr>
      <w:r w:rsidRPr="00D14550">
        <w:rPr>
          <w:rFonts w:cstheme="minorHAnsi"/>
          <w:sz w:val="24"/>
          <w:szCs w:val="24"/>
        </w:rPr>
        <w:t xml:space="preserve">Poon, S.W., </w:t>
      </w:r>
      <w:proofErr w:type="spellStart"/>
      <w:r w:rsidRPr="00D14550">
        <w:rPr>
          <w:rFonts w:cstheme="minorHAnsi"/>
          <w:sz w:val="24"/>
          <w:szCs w:val="24"/>
        </w:rPr>
        <w:t>Rowlinson</w:t>
      </w:r>
      <w:proofErr w:type="spellEnd"/>
      <w:r w:rsidRPr="00D14550">
        <w:rPr>
          <w:rFonts w:cstheme="minorHAnsi"/>
          <w:sz w:val="24"/>
          <w:szCs w:val="24"/>
        </w:rPr>
        <w:t xml:space="preserve">, S., Koh, T. Y. and Deng, Y. (2014), Job burnout and safety performance in the Hong Kong construction industry. </w:t>
      </w:r>
      <w:r w:rsidRPr="00D14550">
        <w:rPr>
          <w:rFonts w:cstheme="minorHAnsi"/>
          <w:i/>
          <w:sz w:val="24"/>
          <w:szCs w:val="24"/>
        </w:rPr>
        <w:t xml:space="preserve">International Journal of Construction Management, </w:t>
      </w:r>
      <w:r w:rsidRPr="00D14550">
        <w:rPr>
          <w:rFonts w:cstheme="minorHAnsi"/>
          <w:sz w:val="24"/>
          <w:szCs w:val="24"/>
        </w:rPr>
        <w:t>Vol.</w:t>
      </w:r>
      <w:r w:rsidRPr="00D14550">
        <w:rPr>
          <w:rFonts w:cstheme="minorHAnsi"/>
          <w:i/>
          <w:sz w:val="24"/>
          <w:szCs w:val="24"/>
        </w:rPr>
        <w:t> </w:t>
      </w:r>
      <w:r w:rsidRPr="00D14550">
        <w:rPr>
          <w:rFonts w:cstheme="minorHAnsi"/>
          <w:sz w:val="24"/>
          <w:szCs w:val="24"/>
        </w:rPr>
        <w:t>13, No. 1, pp. 69-78.</w:t>
      </w:r>
    </w:p>
    <w:p w14:paraId="5F371A9A" w14:textId="2A4B66B5" w:rsidR="00F86D87" w:rsidRPr="00EF08B7" w:rsidRDefault="00F86D87" w:rsidP="00D14550">
      <w:pPr>
        <w:autoSpaceDE w:val="0"/>
        <w:autoSpaceDN w:val="0"/>
        <w:adjustRightInd w:val="0"/>
        <w:rPr>
          <w:rFonts w:cstheme="minorHAnsi"/>
          <w:sz w:val="24"/>
          <w:szCs w:val="24"/>
          <w:lang w:val="en-GB"/>
        </w:rPr>
      </w:pPr>
      <w:r w:rsidRPr="00EF08B7">
        <w:rPr>
          <w:rFonts w:cstheme="minorHAnsi"/>
          <w:sz w:val="24"/>
          <w:szCs w:val="24"/>
          <w:lang w:val="en-GB"/>
        </w:rPr>
        <w:t>Richard, O. C. (2000)</w:t>
      </w:r>
      <w:r w:rsidR="00040769" w:rsidRPr="00EF08B7">
        <w:rPr>
          <w:rFonts w:cstheme="minorHAnsi"/>
          <w:sz w:val="24"/>
          <w:szCs w:val="24"/>
          <w:lang w:val="en-GB"/>
        </w:rPr>
        <w:t>,</w:t>
      </w:r>
      <w:r w:rsidRPr="00EF08B7">
        <w:rPr>
          <w:rFonts w:cstheme="minorHAnsi"/>
          <w:sz w:val="24"/>
          <w:szCs w:val="24"/>
          <w:lang w:val="en-GB"/>
        </w:rPr>
        <w:t xml:space="preserve"> </w:t>
      </w:r>
      <w:r w:rsidR="00040769" w:rsidRPr="00EF08B7">
        <w:rPr>
          <w:rFonts w:cstheme="minorHAnsi"/>
          <w:sz w:val="24"/>
          <w:szCs w:val="24"/>
          <w:lang w:val="en-GB"/>
        </w:rPr>
        <w:t>“</w:t>
      </w:r>
      <w:r w:rsidRPr="00EF08B7">
        <w:rPr>
          <w:rFonts w:cstheme="minorHAnsi"/>
          <w:sz w:val="24"/>
          <w:szCs w:val="24"/>
          <w:lang w:val="en-GB"/>
        </w:rPr>
        <w:t>Racial diversity, business strategy, and firm performance: A resource-based view</w:t>
      </w:r>
      <w:r w:rsidR="00040769" w:rsidRPr="00EF08B7">
        <w:rPr>
          <w:rFonts w:cstheme="minorHAnsi"/>
          <w:sz w:val="24"/>
          <w:szCs w:val="24"/>
          <w:lang w:val="en-GB"/>
        </w:rPr>
        <w:t>”,</w:t>
      </w:r>
      <w:r w:rsidRPr="00EF08B7">
        <w:rPr>
          <w:rFonts w:cstheme="minorHAnsi"/>
          <w:sz w:val="24"/>
          <w:szCs w:val="24"/>
          <w:lang w:val="en-GB"/>
        </w:rPr>
        <w:t xml:space="preserve"> </w:t>
      </w:r>
      <w:r w:rsidRPr="00EF08B7">
        <w:rPr>
          <w:rFonts w:cstheme="minorHAnsi"/>
          <w:i/>
          <w:iCs/>
          <w:sz w:val="24"/>
          <w:szCs w:val="24"/>
          <w:lang w:val="en-GB"/>
        </w:rPr>
        <w:t>Academy of Management Journal</w:t>
      </w:r>
      <w:r w:rsidRPr="00EF08B7">
        <w:rPr>
          <w:rFonts w:cstheme="minorHAnsi"/>
          <w:sz w:val="24"/>
          <w:szCs w:val="24"/>
          <w:lang w:val="en-GB"/>
        </w:rPr>
        <w:t xml:space="preserve">, </w:t>
      </w:r>
      <w:r w:rsidR="000D2A4F" w:rsidRPr="00EF08B7">
        <w:rPr>
          <w:rFonts w:cstheme="minorHAnsi"/>
          <w:sz w:val="24"/>
          <w:szCs w:val="24"/>
          <w:lang w:val="en-GB"/>
        </w:rPr>
        <w:t xml:space="preserve">Vol. </w:t>
      </w:r>
      <w:r w:rsidRPr="00EF08B7">
        <w:rPr>
          <w:rFonts w:cstheme="minorHAnsi"/>
          <w:sz w:val="24"/>
          <w:szCs w:val="24"/>
          <w:lang w:val="en-GB"/>
        </w:rPr>
        <w:t xml:space="preserve">43, </w:t>
      </w:r>
      <w:r w:rsidR="00040769" w:rsidRPr="00EF08B7">
        <w:rPr>
          <w:rFonts w:cstheme="minorHAnsi"/>
          <w:sz w:val="24"/>
          <w:szCs w:val="24"/>
          <w:lang w:val="en-GB"/>
        </w:rPr>
        <w:t xml:space="preserve">No. </w:t>
      </w:r>
      <w:r w:rsidRPr="00EF08B7">
        <w:rPr>
          <w:rFonts w:cstheme="minorHAnsi"/>
          <w:sz w:val="24"/>
          <w:szCs w:val="24"/>
          <w:lang w:val="en-GB"/>
        </w:rPr>
        <w:t xml:space="preserve">2, </w:t>
      </w:r>
      <w:r w:rsidR="00040769" w:rsidRPr="00EF08B7">
        <w:rPr>
          <w:rFonts w:cstheme="minorHAnsi"/>
          <w:sz w:val="24"/>
          <w:szCs w:val="24"/>
          <w:lang w:val="en-GB"/>
        </w:rPr>
        <w:t xml:space="preserve">pp. </w:t>
      </w:r>
      <w:r w:rsidRPr="00EF08B7">
        <w:rPr>
          <w:rFonts w:cstheme="minorHAnsi"/>
          <w:sz w:val="24"/>
          <w:szCs w:val="24"/>
          <w:lang w:val="en-GB"/>
        </w:rPr>
        <w:t>164–177.</w:t>
      </w:r>
    </w:p>
    <w:p w14:paraId="0D702CEE" w14:textId="1B105069" w:rsidR="00FA3B23" w:rsidRPr="00EF08B7" w:rsidRDefault="00F86D87" w:rsidP="00D14550">
      <w:pPr>
        <w:shd w:val="clear" w:color="auto" w:fill="FFFFFF"/>
        <w:rPr>
          <w:rFonts w:cstheme="minorHAnsi"/>
          <w:sz w:val="24"/>
          <w:szCs w:val="24"/>
        </w:rPr>
      </w:pPr>
      <w:r w:rsidRPr="00EF08B7">
        <w:rPr>
          <w:rFonts w:cstheme="minorHAnsi"/>
          <w:sz w:val="24"/>
          <w:szCs w:val="24"/>
        </w:rPr>
        <w:t xml:space="preserve">Royal Institution of Chartered Surveyors (RICS). </w:t>
      </w:r>
      <w:r w:rsidR="00040769" w:rsidRPr="00EF08B7">
        <w:rPr>
          <w:rFonts w:cstheme="minorHAnsi"/>
          <w:sz w:val="24"/>
          <w:szCs w:val="24"/>
        </w:rPr>
        <w:t>(</w:t>
      </w:r>
      <w:r w:rsidRPr="00EF08B7">
        <w:rPr>
          <w:rFonts w:cstheme="minorHAnsi"/>
          <w:sz w:val="24"/>
          <w:szCs w:val="24"/>
        </w:rPr>
        <w:t>20</w:t>
      </w:r>
      <w:r w:rsidR="0086640C" w:rsidRPr="00EF08B7">
        <w:rPr>
          <w:rFonts w:cstheme="minorHAnsi"/>
          <w:sz w:val="24"/>
          <w:szCs w:val="24"/>
        </w:rPr>
        <w:t>20</w:t>
      </w:r>
      <w:r w:rsidR="00040769" w:rsidRPr="00EF08B7">
        <w:rPr>
          <w:rFonts w:cstheme="minorHAnsi"/>
          <w:sz w:val="24"/>
          <w:szCs w:val="24"/>
        </w:rPr>
        <w:t>),</w:t>
      </w:r>
      <w:r w:rsidR="0086640C" w:rsidRPr="00EF08B7">
        <w:rPr>
          <w:rFonts w:cstheme="minorHAnsi"/>
          <w:sz w:val="24"/>
          <w:szCs w:val="24"/>
        </w:rPr>
        <w:t xml:space="preserve"> “About us”, </w:t>
      </w:r>
      <w:r w:rsidR="0086640C" w:rsidRPr="00EF08B7">
        <w:rPr>
          <w:rFonts w:cstheme="minorHAnsi"/>
          <w:sz w:val="24"/>
          <w:szCs w:val="24"/>
          <w:shd w:val="clear" w:color="auto" w:fill="FFFFFF"/>
        </w:rPr>
        <w:t xml:space="preserve">Available at </w:t>
      </w:r>
      <w:hyperlink r:id="rId22" w:history="1">
        <w:r w:rsidR="00BB3FF8" w:rsidRPr="00EF08B7">
          <w:rPr>
            <w:rStyle w:val="Hyperlink"/>
            <w:rFonts w:cstheme="minorHAnsi"/>
            <w:color w:val="auto"/>
            <w:sz w:val="24"/>
            <w:szCs w:val="24"/>
            <w:u w:val="none"/>
          </w:rPr>
          <w:t>https://www.rics.org/mena/news-insight</w:t>
        </w:r>
      </w:hyperlink>
      <w:r w:rsidR="00BB3FF8" w:rsidRPr="00EF08B7">
        <w:rPr>
          <w:rFonts w:cstheme="minorHAnsi"/>
          <w:sz w:val="24"/>
          <w:szCs w:val="24"/>
        </w:rPr>
        <w:t>.</w:t>
      </w:r>
    </w:p>
    <w:p w14:paraId="6F095C2B" w14:textId="16555C29" w:rsidR="00A04C3E" w:rsidRPr="00EF08B7" w:rsidRDefault="00D363C1" w:rsidP="00D14550">
      <w:pPr>
        <w:autoSpaceDE w:val="0"/>
        <w:autoSpaceDN w:val="0"/>
        <w:adjustRightInd w:val="0"/>
        <w:rPr>
          <w:rFonts w:cstheme="minorHAnsi"/>
          <w:sz w:val="24"/>
          <w:szCs w:val="24"/>
          <w:lang w:val="en-GB"/>
        </w:rPr>
      </w:pPr>
      <w:hyperlink r:id="rId23" w:tooltip="Click to search for more items by this author" w:history="1">
        <w:r w:rsidR="00A04C3E" w:rsidRPr="00EF08B7">
          <w:rPr>
            <w:rFonts w:cstheme="minorHAnsi"/>
            <w:sz w:val="24"/>
            <w:szCs w:val="24"/>
            <w:lang w:val="en-GB"/>
          </w:rPr>
          <w:t>Sacks, R. M</w:t>
        </w:r>
      </w:hyperlink>
      <w:r w:rsidR="00A04C3E" w:rsidRPr="00EF08B7">
        <w:rPr>
          <w:rFonts w:cstheme="minorHAnsi"/>
          <w:sz w:val="24"/>
          <w:szCs w:val="24"/>
          <w:lang w:val="en-GB"/>
        </w:rPr>
        <w:t xml:space="preserve">. (2014), “What's the magazine industry's brand?” </w:t>
      </w:r>
      <w:hyperlink r:id="rId24" w:tooltip="Click to search for more items from this journal" w:history="1">
        <w:r w:rsidR="00A04C3E" w:rsidRPr="00EF08B7">
          <w:rPr>
            <w:rFonts w:cstheme="minorHAnsi"/>
            <w:i/>
            <w:sz w:val="24"/>
            <w:szCs w:val="24"/>
            <w:lang w:val="en-GB"/>
          </w:rPr>
          <w:t>Publishing Executive</w:t>
        </w:r>
      </w:hyperlink>
      <w:r w:rsidR="00A04C3E" w:rsidRPr="00EF08B7">
        <w:rPr>
          <w:rFonts w:cstheme="minorHAnsi"/>
          <w:sz w:val="24"/>
          <w:szCs w:val="24"/>
          <w:lang w:val="en-GB"/>
        </w:rPr>
        <w:t>,</w:t>
      </w:r>
      <w:hyperlink r:id="rId25" w:tooltip="Click to search for more items from this issue" w:history="1">
        <w:r w:rsidR="00A04C3E" w:rsidRPr="00EF08B7">
          <w:rPr>
            <w:rFonts w:cstheme="minorHAnsi"/>
            <w:sz w:val="24"/>
            <w:szCs w:val="24"/>
            <w:lang w:val="en-GB"/>
          </w:rPr>
          <w:t> Vol. 29, No. 5</w:t>
        </w:r>
      </w:hyperlink>
      <w:r w:rsidR="00A04C3E" w:rsidRPr="00EF08B7">
        <w:rPr>
          <w:rFonts w:cstheme="minorHAnsi"/>
          <w:sz w:val="24"/>
          <w:szCs w:val="24"/>
          <w:lang w:val="en-GB"/>
        </w:rPr>
        <w:t>, pp. 33-34.</w:t>
      </w:r>
    </w:p>
    <w:p w14:paraId="0EC792DF" w14:textId="2DE9D0BB" w:rsidR="00F86D87" w:rsidRPr="00EF08B7" w:rsidRDefault="00F86D87" w:rsidP="00D14550">
      <w:pPr>
        <w:shd w:val="clear" w:color="auto" w:fill="FFFFFF"/>
        <w:rPr>
          <w:rFonts w:cstheme="minorHAnsi"/>
          <w:sz w:val="24"/>
          <w:szCs w:val="24"/>
        </w:rPr>
      </w:pPr>
      <w:r w:rsidRPr="00EF08B7">
        <w:rPr>
          <w:rFonts w:cstheme="minorHAnsi"/>
          <w:sz w:val="24"/>
          <w:szCs w:val="24"/>
        </w:rPr>
        <w:t xml:space="preserve">Sánchez-Hernández, M. I., González-López, O. R., </w:t>
      </w:r>
      <w:proofErr w:type="spellStart"/>
      <w:r w:rsidRPr="00EF08B7">
        <w:rPr>
          <w:rFonts w:cstheme="minorHAnsi"/>
          <w:sz w:val="24"/>
          <w:szCs w:val="24"/>
        </w:rPr>
        <w:t>Buenadicha-Mateos</w:t>
      </w:r>
      <w:proofErr w:type="spellEnd"/>
      <w:r w:rsidRPr="00EF08B7">
        <w:rPr>
          <w:rFonts w:cstheme="minorHAnsi"/>
          <w:sz w:val="24"/>
          <w:szCs w:val="24"/>
        </w:rPr>
        <w:t>, M.</w:t>
      </w:r>
      <w:r w:rsidR="00040769" w:rsidRPr="00EF08B7">
        <w:rPr>
          <w:rFonts w:cstheme="minorHAnsi"/>
          <w:sz w:val="24"/>
          <w:szCs w:val="24"/>
        </w:rPr>
        <w:t xml:space="preserve"> and</w:t>
      </w:r>
      <w:r w:rsidRPr="00EF08B7">
        <w:rPr>
          <w:rFonts w:cstheme="minorHAnsi"/>
          <w:sz w:val="24"/>
          <w:szCs w:val="24"/>
        </w:rPr>
        <w:t xml:space="preserve"> Tato-Jiménez, J. L.  (2019)</w:t>
      </w:r>
      <w:r w:rsidR="00040769" w:rsidRPr="00EF08B7">
        <w:rPr>
          <w:rFonts w:cstheme="minorHAnsi"/>
          <w:sz w:val="24"/>
          <w:szCs w:val="24"/>
        </w:rPr>
        <w:t>,</w:t>
      </w:r>
      <w:r w:rsidRPr="00EF08B7">
        <w:rPr>
          <w:rFonts w:cstheme="minorHAnsi"/>
          <w:sz w:val="24"/>
          <w:szCs w:val="24"/>
        </w:rPr>
        <w:t xml:space="preserve"> </w:t>
      </w:r>
      <w:r w:rsidR="00040769" w:rsidRPr="00EF08B7">
        <w:rPr>
          <w:rFonts w:cstheme="minorHAnsi"/>
          <w:sz w:val="24"/>
          <w:szCs w:val="24"/>
        </w:rPr>
        <w:t>“</w:t>
      </w:r>
      <w:r w:rsidRPr="00EF08B7">
        <w:rPr>
          <w:rFonts w:cstheme="minorHAnsi"/>
          <w:sz w:val="24"/>
          <w:szCs w:val="24"/>
        </w:rPr>
        <w:t>Work-life balance in great companies and pending issues for engaging new generations at work</w:t>
      </w:r>
      <w:r w:rsidR="00040769" w:rsidRPr="00EF08B7">
        <w:rPr>
          <w:rFonts w:cstheme="minorHAnsi"/>
          <w:sz w:val="24"/>
          <w:szCs w:val="24"/>
        </w:rPr>
        <w:t>”,</w:t>
      </w:r>
      <w:r w:rsidRPr="00EF08B7">
        <w:rPr>
          <w:rFonts w:cstheme="minorHAnsi"/>
          <w:sz w:val="24"/>
          <w:szCs w:val="24"/>
        </w:rPr>
        <w:t xml:space="preserve"> </w:t>
      </w:r>
      <w:r w:rsidRPr="00EF08B7">
        <w:rPr>
          <w:rFonts w:cstheme="minorHAnsi"/>
          <w:i/>
          <w:sz w:val="24"/>
          <w:szCs w:val="24"/>
        </w:rPr>
        <w:t>International Journal of Environmental Research and Public Health</w:t>
      </w:r>
      <w:r w:rsidRPr="00EF08B7">
        <w:rPr>
          <w:rFonts w:cstheme="minorHAnsi"/>
          <w:sz w:val="24"/>
          <w:szCs w:val="24"/>
        </w:rPr>
        <w:t xml:space="preserve">, </w:t>
      </w:r>
      <w:r w:rsidR="00040769" w:rsidRPr="00EF08B7">
        <w:rPr>
          <w:rFonts w:cstheme="minorHAnsi"/>
          <w:sz w:val="24"/>
          <w:szCs w:val="24"/>
        </w:rPr>
        <w:t xml:space="preserve">Vol. </w:t>
      </w:r>
      <w:r w:rsidRPr="00EF08B7">
        <w:rPr>
          <w:rFonts w:cstheme="minorHAnsi"/>
          <w:sz w:val="24"/>
          <w:szCs w:val="24"/>
        </w:rPr>
        <w:t xml:space="preserve">16, </w:t>
      </w:r>
      <w:r w:rsidR="00040769" w:rsidRPr="00EF08B7">
        <w:rPr>
          <w:rFonts w:cstheme="minorHAnsi"/>
          <w:sz w:val="24"/>
          <w:szCs w:val="24"/>
        </w:rPr>
        <w:t xml:space="preserve">pp. </w:t>
      </w:r>
      <w:r w:rsidRPr="00EF08B7">
        <w:rPr>
          <w:rFonts w:cstheme="minorHAnsi"/>
          <w:sz w:val="24"/>
          <w:szCs w:val="24"/>
        </w:rPr>
        <w:t xml:space="preserve">5122-5140. </w:t>
      </w:r>
    </w:p>
    <w:p w14:paraId="195A3394" w14:textId="05B0895E" w:rsidR="00F86D87" w:rsidRPr="00EF08B7" w:rsidRDefault="00F86D87" w:rsidP="00D14550">
      <w:pPr>
        <w:pStyle w:val="Heading1"/>
        <w:spacing w:before="0" w:after="160"/>
        <w:rPr>
          <w:rFonts w:asciiTheme="minorHAnsi" w:hAnsiTheme="minorHAnsi" w:cstheme="minorHAnsi"/>
          <w:b w:val="0"/>
          <w:color w:val="auto"/>
          <w:sz w:val="24"/>
          <w:szCs w:val="24"/>
        </w:rPr>
      </w:pPr>
      <w:r w:rsidRPr="00EF08B7">
        <w:rPr>
          <w:rStyle w:val="nolink"/>
          <w:rFonts w:asciiTheme="minorHAnsi" w:hAnsiTheme="minorHAnsi" w:cstheme="minorHAnsi"/>
          <w:b w:val="0"/>
          <w:color w:val="000000"/>
          <w:sz w:val="24"/>
          <w:szCs w:val="24"/>
        </w:rPr>
        <w:t>Sargent, J. (2020)</w:t>
      </w:r>
      <w:r w:rsidR="00040769" w:rsidRPr="00EF08B7">
        <w:rPr>
          <w:rStyle w:val="nolink"/>
          <w:rFonts w:asciiTheme="minorHAnsi" w:hAnsiTheme="minorHAnsi" w:cstheme="minorHAnsi"/>
          <w:b w:val="0"/>
          <w:color w:val="000000"/>
          <w:sz w:val="24"/>
          <w:szCs w:val="24"/>
        </w:rPr>
        <w:t>,</w:t>
      </w:r>
      <w:r w:rsidRPr="00EF08B7">
        <w:rPr>
          <w:rStyle w:val="nolink"/>
          <w:rFonts w:asciiTheme="minorHAnsi" w:hAnsiTheme="minorHAnsi" w:cstheme="minorHAnsi"/>
          <w:b w:val="0"/>
          <w:color w:val="000000"/>
          <w:sz w:val="24"/>
          <w:szCs w:val="24"/>
        </w:rPr>
        <w:t xml:space="preserve"> </w:t>
      </w:r>
      <w:r w:rsidR="00040769" w:rsidRPr="00EF08B7">
        <w:rPr>
          <w:rStyle w:val="nolink"/>
          <w:rFonts w:asciiTheme="minorHAnsi" w:hAnsiTheme="minorHAnsi" w:cstheme="minorHAnsi"/>
          <w:b w:val="0"/>
          <w:color w:val="000000"/>
          <w:sz w:val="24"/>
          <w:szCs w:val="24"/>
        </w:rPr>
        <w:t>“</w:t>
      </w:r>
      <w:r w:rsidRPr="00EF08B7">
        <w:rPr>
          <w:rFonts w:asciiTheme="minorHAnsi" w:hAnsiTheme="minorHAnsi" w:cstheme="minorHAnsi"/>
          <w:b w:val="0"/>
          <w:color w:val="212121"/>
          <w:sz w:val="24"/>
          <w:szCs w:val="24"/>
        </w:rPr>
        <w:t>Tackling the UK construction skills shortage</w:t>
      </w:r>
      <w:r w:rsidR="00040769" w:rsidRPr="00EF08B7">
        <w:rPr>
          <w:rFonts w:asciiTheme="minorHAnsi" w:hAnsiTheme="minorHAnsi" w:cstheme="minorHAnsi"/>
          <w:b w:val="0"/>
          <w:color w:val="212121"/>
          <w:sz w:val="24"/>
          <w:szCs w:val="24"/>
        </w:rPr>
        <w:t>”,</w:t>
      </w:r>
      <w:r w:rsidRPr="00EF08B7">
        <w:rPr>
          <w:rFonts w:asciiTheme="minorHAnsi" w:hAnsiTheme="minorHAnsi" w:cstheme="minorHAnsi"/>
          <w:b w:val="0"/>
          <w:color w:val="212121"/>
          <w:sz w:val="24"/>
          <w:szCs w:val="24"/>
        </w:rPr>
        <w:t xml:space="preserve"> </w:t>
      </w:r>
      <w:r w:rsidR="00040769" w:rsidRPr="00EF08B7">
        <w:rPr>
          <w:rFonts w:asciiTheme="minorHAnsi" w:hAnsiTheme="minorHAnsi" w:cstheme="minorHAnsi"/>
          <w:b w:val="0"/>
          <w:color w:val="auto"/>
          <w:sz w:val="24"/>
          <w:szCs w:val="24"/>
          <w:lang w:val="en-GB"/>
        </w:rPr>
        <w:t>Available at</w:t>
      </w:r>
      <w:r w:rsidR="00040769" w:rsidRPr="00EF08B7">
        <w:rPr>
          <w:rFonts w:asciiTheme="minorHAnsi" w:hAnsiTheme="minorHAnsi" w:cstheme="minorHAnsi"/>
          <w:color w:val="auto"/>
          <w:sz w:val="24"/>
          <w:szCs w:val="24"/>
          <w:lang w:val="en-GB"/>
        </w:rPr>
        <w:t xml:space="preserve"> </w:t>
      </w:r>
      <w:hyperlink r:id="rId26" w:history="1">
        <w:r w:rsidR="00040769" w:rsidRPr="00EF08B7">
          <w:rPr>
            <w:rStyle w:val="Hyperlink"/>
            <w:rFonts w:asciiTheme="minorHAnsi" w:hAnsiTheme="minorHAnsi" w:cstheme="minorHAnsi"/>
            <w:b w:val="0"/>
            <w:color w:val="auto"/>
            <w:sz w:val="24"/>
            <w:szCs w:val="24"/>
            <w:u w:val="none"/>
          </w:rPr>
          <w:t>https://www.khl.com/international-construction/constructions-skills-shortage/138380</w:t>
        </w:r>
      </w:hyperlink>
      <w:r w:rsidRPr="00EF08B7">
        <w:rPr>
          <w:rFonts w:asciiTheme="minorHAnsi" w:hAnsiTheme="minorHAnsi" w:cstheme="minorHAnsi"/>
          <w:b w:val="0"/>
          <w:color w:val="auto"/>
          <w:sz w:val="24"/>
          <w:szCs w:val="24"/>
        </w:rPr>
        <w:t>.</w:t>
      </w:r>
    </w:p>
    <w:p w14:paraId="69A04180" w14:textId="1339DF7D" w:rsidR="00653524" w:rsidRPr="00EF08B7" w:rsidRDefault="00653524" w:rsidP="00D14550">
      <w:pPr>
        <w:jc w:val="both"/>
        <w:rPr>
          <w:rFonts w:cstheme="minorHAnsi"/>
          <w:sz w:val="24"/>
          <w:szCs w:val="24"/>
          <w:shd w:val="clear" w:color="auto" w:fill="FFFFFF"/>
          <w:lang w:val="en-GB" w:eastAsia="en-GB"/>
        </w:rPr>
      </w:pPr>
      <w:r w:rsidRPr="00EF08B7">
        <w:rPr>
          <w:rFonts w:cstheme="minorHAnsi"/>
          <w:sz w:val="24"/>
          <w:szCs w:val="24"/>
          <w:shd w:val="clear" w:color="auto" w:fill="FFFFFF"/>
          <w:lang w:val="en-GB" w:eastAsia="en-GB"/>
        </w:rPr>
        <w:t xml:space="preserve">Scholz, C. and </w:t>
      </w:r>
      <w:proofErr w:type="spellStart"/>
      <w:r w:rsidRPr="00EF08B7">
        <w:rPr>
          <w:rFonts w:cstheme="minorHAnsi"/>
          <w:sz w:val="24"/>
          <w:szCs w:val="24"/>
          <w:shd w:val="clear" w:color="auto" w:fill="FFFFFF"/>
          <w:lang w:val="en-GB" w:eastAsia="en-GB"/>
        </w:rPr>
        <w:t>Rennig</w:t>
      </w:r>
      <w:proofErr w:type="spellEnd"/>
      <w:r w:rsidRPr="00EF08B7">
        <w:rPr>
          <w:rFonts w:cstheme="minorHAnsi"/>
          <w:sz w:val="24"/>
          <w:szCs w:val="24"/>
          <w:shd w:val="clear" w:color="auto" w:fill="FFFFFF"/>
          <w:lang w:val="en-GB" w:eastAsia="en-GB"/>
        </w:rPr>
        <w:t xml:space="preserve">, A. (2019), </w:t>
      </w:r>
      <w:r w:rsidRPr="00EF08B7">
        <w:rPr>
          <w:rFonts w:cstheme="minorHAnsi"/>
          <w:i/>
          <w:sz w:val="24"/>
          <w:szCs w:val="24"/>
          <w:shd w:val="clear" w:color="auto" w:fill="FFFFFF"/>
          <w:lang w:val="en-GB" w:eastAsia="en-GB"/>
        </w:rPr>
        <w:t xml:space="preserve">Generations in Europe: Inputs, Insights and Implications. </w:t>
      </w:r>
      <w:r w:rsidRPr="00EF08B7">
        <w:rPr>
          <w:rFonts w:cstheme="minorHAnsi"/>
          <w:sz w:val="24"/>
          <w:szCs w:val="24"/>
          <w:shd w:val="clear" w:color="auto" w:fill="FFFFFF"/>
          <w:lang w:val="en-GB" w:eastAsia="en-GB"/>
        </w:rPr>
        <w:t>Emerald Publishing, Bering, UK.</w:t>
      </w:r>
    </w:p>
    <w:p w14:paraId="60ED9AE0" w14:textId="3CFB2F27" w:rsidR="008312DA" w:rsidRPr="00EF08B7" w:rsidRDefault="008312DA" w:rsidP="00D14550">
      <w:pPr>
        <w:rPr>
          <w:rStyle w:val="Strong"/>
          <w:rFonts w:cstheme="minorHAnsi"/>
          <w:b w:val="0"/>
          <w:sz w:val="24"/>
          <w:szCs w:val="24"/>
        </w:rPr>
      </w:pPr>
      <w:r w:rsidRPr="00EF08B7">
        <w:rPr>
          <w:rStyle w:val="Strong"/>
          <w:rFonts w:cstheme="minorHAnsi"/>
          <w:b w:val="0"/>
          <w:sz w:val="24"/>
          <w:szCs w:val="24"/>
        </w:rPr>
        <w:t>Spence, M. (1978), “Job market signaling”, </w:t>
      </w:r>
      <w:r w:rsidRPr="00EF08B7">
        <w:rPr>
          <w:rStyle w:val="Strong"/>
          <w:rFonts w:cstheme="minorHAnsi"/>
          <w:b w:val="0"/>
          <w:i/>
          <w:sz w:val="24"/>
          <w:szCs w:val="24"/>
        </w:rPr>
        <w:t>Uncertainty in Economics,</w:t>
      </w:r>
      <w:r w:rsidRPr="00EF08B7">
        <w:rPr>
          <w:rStyle w:val="Strong"/>
          <w:rFonts w:cstheme="minorHAnsi"/>
          <w:b w:val="0"/>
          <w:sz w:val="24"/>
          <w:szCs w:val="24"/>
        </w:rPr>
        <w:t xml:space="preserve"> pp. 281-306.</w:t>
      </w:r>
    </w:p>
    <w:p w14:paraId="165B5D38" w14:textId="77777777" w:rsidR="008312DA" w:rsidRPr="00EF08B7" w:rsidRDefault="008312DA" w:rsidP="00D14550">
      <w:pPr>
        <w:rPr>
          <w:rStyle w:val="Strong"/>
          <w:rFonts w:cstheme="minorHAnsi"/>
          <w:b w:val="0"/>
          <w:sz w:val="24"/>
          <w:szCs w:val="24"/>
        </w:rPr>
      </w:pPr>
      <w:r w:rsidRPr="00EF08B7">
        <w:rPr>
          <w:rStyle w:val="Strong"/>
          <w:rFonts w:cstheme="minorHAnsi"/>
          <w:b w:val="0"/>
          <w:sz w:val="24"/>
          <w:szCs w:val="24"/>
        </w:rPr>
        <w:lastRenderedPageBreak/>
        <w:t>Spence, M. (2002), “Signaling in retrospect and the informational structure of markets”, </w:t>
      </w:r>
      <w:r w:rsidRPr="00EF08B7">
        <w:rPr>
          <w:rStyle w:val="Strong"/>
          <w:rFonts w:cstheme="minorHAnsi"/>
          <w:b w:val="0"/>
          <w:i/>
          <w:sz w:val="24"/>
          <w:szCs w:val="24"/>
        </w:rPr>
        <w:t>American Economic Review</w:t>
      </w:r>
      <w:r w:rsidRPr="00EF08B7">
        <w:rPr>
          <w:rStyle w:val="Strong"/>
          <w:rFonts w:cstheme="minorHAnsi"/>
          <w:b w:val="0"/>
          <w:sz w:val="24"/>
          <w:szCs w:val="24"/>
        </w:rPr>
        <w:t>, Vol. 92, No. 3, pp. 434-459.</w:t>
      </w:r>
    </w:p>
    <w:p w14:paraId="6A1BCB78" w14:textId="3510589A" w:rsidR="00CD4E33" w:rsidRPr="00EF08B7" w:rsidRDefault="00CD4E33" w:rsidP="00D14550">
      <w:pPr>
        <w:shd w:val="clear" w:color="auto" w:fill="FFFFFF"/>
        <w:rPr>
          <w:rFonts w:cstheme="minorHAnsi"/>
          <w:color w:val="000000"/>
          <w:sz w:val="24"/>
          <w:szCs w:val="24"/>
        </w:rPr>
      </w:pPr>
      <w:proofErr w:type="spellStart"/>
      <w:r w:rsidRPr="00EF08B7">
        <w:rPr>
          <w:rFonts w:cstheme="minorHAnsi"/>
          <w:sz w:val="24"/>
          <w:szCs w:val="24"/>
        </w:rPr>
        <w:t>Tellhed</w:t>
      </w:r>
      <w:proofErr w:type="spellEnd"/>
      <w:r w:rsidRPr="00EF08B7">
        <w:rPr>
          <w:rFonts w:cstheme="minorHAnsi"/>
          <w:sz w:val="24"/>
          <w:szCs w:val="24"/>
        </w:rPr>
        <w:t xml:space="preserve">, U., </w:t>
      </w:r>
      <w:proofErr w:type="spellStart"/>
      <w:r w:rsidRPr="00EF08B7">
        <w:rPr>
          <w:rFonts w:cstheme="minorHAnsi"/>
          <w:sz w:val="24"/>
          <w:szCs w:val="24"/>
        </w:rPr>
        <w:t>Bäckström</w:t>
      </w:r>
      <w:proofErr w:type="spellEnd"/>
      <w:r w:rsidRPr="00EF08B7">
        <w:rPr>
          <w:rFonts w:cstheme="minorHAnsi"/>
          <w:sz w:val="24"/>
          <w:szCs w:val="24"/>
        </w:rPr>
        <w:t>, M. and Björklund, F. (2017)</w:t>
      </w:r>
      <w:r w:rsidR="00F73EC1" w:rsidRPr="00EF08B7">
        <w:rPr>
          <w:rFonts w:cstheme="minorHAnsi"/>
          <w:sz w:val="24"/>
          <w:szCs w:val="24"/>
        </w:rPr>
        <w:t>,</w:t>
      </w:r>
      <w:r w:rsidRPr="00EF08B7">
        <w:rPr>
          <w:rFonts w:cstheme="minorHAnsi"/>
          <w:sz w:val="24"/>
          <w:szCs w:val="24"/>
        </w:rPr>
        <w:t xml:space="preserve"> “</w:t>
      </w:r>
      <w:hyperlink r:id="rId27" w:history="1">
        <w:r w:rsidRPr="00EF08B7">
          <w:rPr>
            <w:rStyle w:val="Hyperlink"/>
            <w:rFonts w:cstheme="minorHAnsi"/>
            <w:color w:val="auto"/>
            <w:sz w:val="24"/>
            <w:szCs w:val="24"/>
            <w:u w:val="none"/>
          </w:rPr>
          <w:t>Will I fit in and do well? The importance of social belongingness and self-efficacy for explaining gender differences in interest in STEM and HEED majors</w:t>
        </w:r>
      </w:hyperlink>
      <w:r w:rsidRPr="00EF08B7">
        <w:rPr>
          <w:rFonts w:cstheme="minorHAnsi"/>
          <w:sz w:val="24"/>
          <w:szCs w:val="24"/>
        </w:rPr>
        <w:t xml:space="preserve">”, </w:t>
      </w:r>
      <w:r w:rsidRPr="00EF08B7">
        <w:rPr>
          <w:rFonts w:cstheme="minorHAnsi"/>
          <w:i/>
          <w:color w:val="000000"/>
          <w:sz w:val="24"/>
          <w:szCs w:val="24"/>
        </w:rPr>
        <w:t>Sex Roles</w:t>
      </w:r>
      <w:r w:rsidRPr="00EF08B7">
        <w:rPr>
          <w:rFonts w:cstheme="minorHAnsi"/>
          <w:color w:val="000000"/>
          <w:sz w:val="24"/>
          <w:szCs w:val="24"/>
        </w:rPr>
        <w:t>, Vol. 77, No. 1-2, pp. 86-96.</w:t>
      </w:r>
    </w:p>
    <w:p w14:paraId="153DB491" w14:textId="6946A60F" w:rsidR="005F6FF9" w:rsidRPr="00EF08B7" w:rsidRDefault="005F6FF9" w:rsidP="00D14550">
      <w:pPr>
        <w:rPr>
          <w:rFonts w:cstheme="minorHAnsi"/>
          <w:sz w:val="24"/>
          <w:szCs w:val="24"/>
        </w:rPr>
      </w:pPr>
      <w:proofErr w:type="spellStart"/>
      <w:r w:rsidRPr="00EF08B7">
        <w:rPr>
          <w:rFonts w:cstheme="minorHAnsi"/>
          <w:sz w:val="24"/>
          <w:szCs w:val="24"/>
        </w:rPr>
        <w:t>Tosti</w:t>
      </w:r>
      <w:proofErr w:type="spellEnd"/>
      <w:r w:rsidRPr="00EF08B7">
        <w:rPr>
          <w:rFonts w:cstheme="minorHAnsi"/>
          <w:sz w:val="24"/>
          <w:szCs w:val="24"/>
        </w:rPr>
        <w:t xml:space="preserve">, L. (2019), “Today’s construction industry workforce demolishing stereotypes”, Available at </w:t>
      </w:r>
      <w:hyperlink r:id="rId28" w:history="1">
        <w:r w:rsidRPr="00EF08B7">
          <w:rPr>
            <w:rStyle w:val="Hyperlink"/>
            <w:rFonts w:cstheme="minorHAnsi"/>
            <w:color w:val="auto"/>
            <w:sz w:val="24"/>
            <w:szCs w:val="24"/>
            <w:u w:val="none"/>
          </w:rPr>
          <w:t>https://www.bizjournals.com/philadelphia/news/2019/01/01/today-s-construction-industry-workforce.html</w:t>
        </w:r>
      </w:hyperlink>
      <w:r w:rsidRPr="00EF08B7">
        <w:rPr>
          <w:rStyle w:val="Hyperlink"/>
          <w:rFonts w:cstheme="minorHAnsi"/>
          <w:color w:val="auto"/>
          <w:sz w:val="24"/>
          <w:szCs w:val="24"/>
          <w:u w:val="none"/>
        </w:rPr>
        <w:t>.</w:t>
      </w:r>
    </w:p>
    <w:p w14:paraId="347981F1" w14:textId="5CD3DF90" w:rsidR="00F86D87" w:rsidRPr="00EF08B7" w:rsidRDefault="00F86D87" w:rsidP="00D14550">
      <w:pPr>
        <w:rPr>
          <w:rFonts w:cstheme="minorHAnsi"/>
          <w:sz w:val="24"/>
          <w:szCs w:val="24"/>
          <w:shd w:val="clear" w:color="auto" w:fill="FFFFFF"/>
        </w:rPr>
      </w:pPr>
      <w:r w:rsidRPr="00EF08B7">
        <w:rPr>
          <w:rFonts w:cstheme="minorHAnsi"/>
          <w:sz w:val="24"/>
          <w:szCs w:val="24"/>
        </w:rPr>
        <w:t>Turner and Townsend</w:t>
      </w:r>
      <w:r w:rsidR="005F6FF9" w:rsidRPr="00EF08B7">
        <w:rPr>
          <w:rFonts w:cstheme="minorHAnsi"/>
          <w:sz w:val="24"/>
          <w:szCs w:val="24"/>
        </w:rPr>
        <w:t>.</w:t>
      </w:r>
      <w:r w:rsidRPr="00EF08B7">
        <w:rPr>
          <w:rFonts w:cstheme="minorHAnsi"/>
          <w:sz w:val="24"/>
          <w:szCs w:val="24"/>
        </w:rPr>
        <w:t xml:space="preserve"> (2019)</w:t>
      </w:r>
      <w:r w:rsidR="00040769" w:rsidRPr="00EF08B7">
        <w:rPr>
          <w:rFonts w:cstheme="minorHAnsi"/>
          <w:sz w:val="24"/>
          <w:szCs w:val="24"/>
        </w:rPr>
        <w:t>,</w:t>
      </w:r>
      <w:r w:rsidRPr="00EF08B7">
        <w:rPr>
          <w:rFonts w:cstheme="minorHAnsi"/>
          <w:sz w:val="24"/>
          <w:szCs w:val="24"/>
        </w:rPr>
        <w:t xml:space="preserve"> </w:t>
      </w:r>
      <w:r w:rsidRPr="00EF08B7">
        <w:rPr>
          <w:rFonts w:cstheme="minorHAnsi"/>
          <w:i/>
          <w:sz w:val="24"/>
          <w:szCs w:val="24"/>
        </w:rPr>
        <w:t>International Construction Market Survey 2019</w:t>
      </w:r>
      <w:r w:rsidR="00F73EC1" w:rsidRPr="00EF08B7">
        <w:rPr>
          <w:rFonts w:cstheme="minorHAnsi"/>
          <w:i/>
          <w:sz w:val="24"/>
          <w:szCs w:val="24"/>
        </w:rPr>
        <w:t>.</w:t>
      </w:r>
      <w:r w:rsidRPr="00EF08B7">
        <w:rPr>
          <w:rFonts w:cstheme="minorHAnsi"/>
          <w:i/>
          <w:sz w:val="24"/>
          <w:szCs w:val="24"/>
        </w:rPr>
        <w:t xml:space="preserve"> </w:t>
      </w:r>
      <w:r w:rsidR="00040769" w:rsidRPr="00EF08B7">
        <w:rPr>
          <w:rFonts w:cstheme="minorHAnsi"/>
          <w:sz w:val="24"/>
          <w:szCs w:val="24"/>
          <w:lang w:val="en-GB"/>
        </w:rPr>
        <w:t>Available at</w:t>
      </w:r>
      <w:r w:rsidRPr="00EF08B7">
        <w:rPr>
          <w:rFonts w:cstheme="minorHAnsi"/>
          <w:sz w:val="24"/>
          <w:szCs w:val="24"/>
          <w:shd w:val="clear" w:color="auto" w:fill="FFFFFF"/>
        </w:rPr>
        <w:fldChar w:fldCharType="begin"/>
      </w:r>
      <w:r w:rsidRPr="00EF08B7">
        <w:rPr>
          <w:rFonts w:cstheme="minorHAnsi"/>
          <w:sz w:val="24"/>
          <w:szCs w:val="24"/>
          <w:shd w:val="clear" w:color="auto" w:fill="FFFFFF"/>
        </w:rPr>
        <w:instrText xml:space="preserve"> HYPERLINK "http://</w:instrText>
      </w:r>
      <w:r w:rsidRPr="00EF08B7">
        <w:rPr>
          <w:rFonts w:cstheme="minorHAnsi"/>
          <w:sz w:val="24"/>
          <w:szCs w:val="24"/>
          <w:shd w:val="clear" w:color="auto" w:fill="FFFFFF"/>
        </w:rPr>
        <w:br/>
      </w:r>
      <w:r w:rsidRPr="00EF08B7">
        <w:rPr>
          <w:rStyle w:val="HTMLCite"/>
          <w:rFonts w:cstheme="minorHAnsi"/>
          <w:i w:val="0"/>
          <w:iCs w:val="0"/>
          <w:sz w:val="24"/>
          <w:szCs w:val="24"/>
          <w:shd w:val="clear" w:color="auto" w:fill="FFFFFF"/>
        </w:rPr>
        <w:instrText>www.infrastructure-intelligence.com › default › files › article_uploads.</w:instrText>
      </w:r>
    </w:p>
    <w:p w14:paraId="347AD7D6" w14:textId="525D4019" w:rsidR="00F86D87" w:rsidRPr="00EF08B7" w:rsidRDefault="00F86D87" w:rsidP="00D14550">
      <w:pPr>
        <w:rPr>
          <w:rStyle w:val="Hyperlink"/>
          <w:rFonts w:cstheme="minorHAnsi"/>
          <w:color w:val="auto"/>
          <w:sz w:val="24"/>
          <w:szCs w:val="24"/>
          <w:u w:val="none"/>
          <w:shd w:val="clear" w:color="auto" w:fill="FFFFFF"/>
        </w:rPr>
      </w:pPr>
      <w:r w:rsidRPr="00EF08B7">
        <w:rPr>
          <w:rFonts w:cstheme="minorHAnsi"/>
          <w:sz w:val="24"/>
          <w:szCs w:val="24"/>
          <w:shd w:val="clear" w:color="auto" w:fill="FFFFFF"/>
        </w:rPr>
        <w:instrText xml:space="preserve">" </w:instrText>
      </w:r>
      <w:r w:rsidRPr="00EF08B7">
        <w:rPr>
          <w:rFonts w:cstheme="minorHAnsi"/>
          <w:sz w:val="24"/>
          <w:szCs w:val="24"/>
          <w:shd w:val="clear" w:color="auto" w:fill="FFFFFF"/>
        </w:rPr>
        <w:fldChar w:fldCharType="separate"/>
      </w:r>
      <w:r w:rsidRPr="00EF08B7">
        <w:rPr>
          <w:rStyle w:val="Hyperlink"/>
          <w:rFonts w:cstheme="minorHAnsi"/>
          <w:color w:val="auto"/>
          <w:sz w:val="24"/>
          <w:szCs w:val="24"/>
          <w:u w:val="none"/>
          <w:shd w:val="clear" w:color="auto" w:fill="FFFFFF"/>
        </w:rPr>
        <w:br/>
        <w:t>www.infrastructure-intelligence.com›default›files›article_uploads.</w:t>
      </w:r>
    </w:p>
    <w:p w14:paraId="4B870352" w14:textId="5CA2BB1E" w:rsidR="00612723" w:rsidRPr="00EF08B7" w:rsidRDefault="00F86D87" w:rsidP="00D14550">
      <w:pPr>
        <w:pStyle w:val="Heading3"/>
        <w:shd w:val="clear" w:color="auto" w:fill="FFFFFF"/>
        <w:spacing w:before="0" w:after="160"/>
        <w:rPr>
          <w:rFonts w:asciiTheme="minorHAnsi" w:hAnsiTheme="minorHAnsi" w:cstheme="minorHAnsi"/>
          <w:b w:val="0"/>
          <w:color w:val="auto"/>
          <w:sz w:val="24"/>
          <w:szCs w:val="24"/>
          <w:shd w:val="clear" w:color="auto" w:fill="FFFFFF"/>
        </w:rPr>
      </w:pPr>
      <w:r w:rsidRPr="00EF08B7">
        <w:rPr>
          <w:rFonts w:asciiTheme="minorHAnsi" w:hAnsiTheme="minorHAnsi" w:cstheme="minorHAnsi"/>
          <w:sz w:val="24"/>
          <w:szCs w:val="24"/>
          <w:shd w:val="clear" w:color="auto" w:fill="FFFFFF"/>
        </w:rPr>
        <w:fldChar w:fldCharType="end"/>
      </w:r>
      <w:r w:rsidR="00755FBA" w:rsidRPr="00EF08B7">
        <w:rPr>
          <w:rFonts w:asciiTheme="minorHAnsi" w:hAnsiTheme="minorHAnsi" w:cstheme="minorHAnsi"/>
          <w:b w:val="0"/>
          <w:color w:val="auto"/>
          <w:sz w:val="24"/>
          <w:szCs w:val="24"/>
          <w:shd w:val="clear" w:color="auto" w:fill="FFFFFF"/>
        </w:rPr>
        <w:t>United Nations (UN). (2020). “</w:t>
      </w:r>
      <w:r w:rsidR="00755FBA" w:rsidRPr="00EF08B7">
        <w:rPr>
          <w:rFonts w:asciiTheme="minorHAnsi" w:hAnsiTheme="minorHAnsi" w:cstheme="minorHAnsi"/>
          <w:b w:val="0"/>
          <w:bCs w:val="0"/>
          <w:color w:val="auto"/>
          <w:sz w:val="24"/>
          <w:szCs w:val="24"/>
          <w:shd w:val="clear" w:color="auto" w:fill="FFFFFF"/>
        </w:rPr>
        <w:t>At the crossroads of gender and racial discrimination”,</w:t>
      </w:r>
      <w:r w:rsidR="00755FBA" w:rsidRPr="00EF08B7">
        <w:rPr>
          <w:rFonts w:asciiTheme="minorHAnsi" w:hAnsiTheme="minorHAnsi" w:cstheme="minorHAnsi"/>
          <w:b w:val="0"/>
          <w:color w:val="auto"/>
          <w:sz w:val="24"/>
          <w:szCs w:val="24"/>
        </w:rPr>
        <w:t xml:space="preserve"> </w:t>
      </w:r>
      <w:r w:rsidR="00612723" w:rsidRPr="00EF08B7">
        <w:rPr>
          <w:rFonts w:asciiTheme="minorHAnsi" w:hAnsiTheme="minorHAnsi" w:cstheme="minorHAnsi"/>
          <w:b w:val="0"/>
          <w:color w:val="auto"/>
          <w:sz w:val="24"/>
          <w:szCs w:val="24"/>
        </w:rPr>
        <w:t xml:space="preserve">Available at </w:t>
      </w:r>
      <w:r w:rsidR="00612723" w:rsidRPr="00EF08B7">
        <w:rPr>
          <w:rFonts w:asciiTheme="minorHAnsi" w:hAnsiTheme="minorHAnsi" w:cstheme="minorHAnsi"/>
          <w:b w:val="0"/>
          <w:color w:val="auto"/>
          <w:sz w:val="24"/>
          <w:szCs w:val="24"/>
          <w:shd w:val="clear" w:color="auto" w:fill="FFFFFF"/>
        </w:rPr>
        <w:t>WCAR/e-kit/gender.htm.</w:t>
      </w:r>
      <w:r w:rsidR="00755FBA" w:rsidRPr="00EF08B7">
        <w:rPr>
          <w:rFonts w:asciiTheme="minorHAnsi" w:hAnsiTheme="minorHAnsi" w:cstheme="minorHAnsi"/>
          <w:b w:val="0"/>
          <w:color w:val="auto"/>
          <w:sz w:val="24"/>
          <w:szCs w:val="24"/>
          <w:shd w:val="clear" w:color="auto" w:fill="FFFFFF"/>
        </w:rPr>
        <w:t xml:space="preserve"> </w:t>
      </w:r>
    </w:p>
    <w:p w14:paraId="6A9BD2D0" w14:textId="15973A1B" w:rsidR="00F73EC1" w:rsidRPr="00EF08B7" w:rsidRDefault="00A04C3E" w:rsidP="00D14550">
      <w:pPr>
        <w:pStyle w:val="Heading3"/>
        <w:shd w:val="clear" w:color="auto" w:fill="FFFFFF"/>
        <w:spacing w:before="0" w:after="160"/>
        <w:rPr>
          <w:rFonts w:asciiTheme="minorHAnsi" w:hAnsiTheme="minorHAnsi" w:cstheme="minorHAnsi"/>
          <w:b w:val="0"/>
          <w:color w:val="000000"/>
          <w:sz w:val="24"/>
          <w:szCs w:val="24"/>
        </w:rPr>
      </w:pPr>
      <w:r w:rsidRPr="00EF08B7">
        <w:rPr>
          <w:rStyle w:val="Strong"/>
          <w:rFonts w:asciiTheme="minorHAnsi" w:hAnsiTheme="minorHAnsi" w:cstheme="minorHAnsi"/>
          <w:color w:val="auto"/>
          <w:sz w:val="24"/>
          <w:szCs w:val="24"/>
        </w:rPr>
        <w:t>Wallace,</w:t>
      </w:r>
      <w:r w:rsidR="00F73EC1" w:rsidRPr="00EF08B7">
        <w:rPr>
          <w:rStyle w:val="Strong"/>
          <w:rFonts w:asciiTheme="minorHAnsi" w:hAnsiTheme="minorHAnsi" w:cstheme="minorHAnsi"/>
          <w:color w:val="auto"/>
          <w:sz w:val="24"/>
          <w:szCs w:val="24"/>
        </w:rPr>
        <w:t xml:space="preserve"> M.,</w:t>
      </w:r>
      <w:r w:rsidRPr="00EF08B7">
        <w:rPr>
          <w:rStyle w:val="Strong"/>
          <w:rFonts w:asciiTheme="minorHAnsi" w:hAnsiTheme="minorHAnsi" w:cstheme="minorHAnsi"/>
          <w:color w:val="auto"/>
          <w:sz w:val="24"/>
          <w:szCs w:val="24"/>
        </w:rPr>
        <w:t xml:space="preserve"> Lings</w:t>
      </w:r>
      <w:r w:rsidR="00F73EC1" w:rsidRPr="00EF08B7">
        <w:rPr>
          <w:rStyle w:val="Strong"/>
          <w:rFonts w:asciiTheme="minorHAnsi" w:hAnsiTheme="minorHAnsi" w:cstheme="minorHAnsi"/>
          <w:color w:val="auto"/>
          <w:sz w:val="24"/>
          <w:szCs w:val="24"/>
        </w:rPr>
        <w:t>, I.</w:t>
      </w:r>
      <w:r w:rsidRPr="00EF08B7">
        <w:rPr>
          <w:rStyle w:val="Strong"/>
          <w:rFonts w:asciiTheme="minorHAnsi" w:hAnsiTheme="minorHAnsi" w:cstheme="minorHAnsi"/>
          <w:color w:val="auto"/>
          <w:sz w:val="24"/>
          <w:szCs w:val="24"/>
        </w:rPr>
        <w:t xml:space="preserve"> and Cameron, </w:t>
      </w:r>
      <w:r w:rsidR="00F73EC1" w:rsidRPr="00EF08B7">
        <w:rPr>
          <w:rStyle w:val="Strong"/>
          <w:rFonts w:asciiTheme="minorHAnsi" w:hAnsiTheme="minorHAnsi" w:cstheme="minorHAnsi"/>
          <w:color w:val="auto"/>
          <w:sz w:val="24"/>
          <w:szCs w:val="24"/>
        </w:rPr>
        <w:t xml:space="preserve">R. </w:t>
      </w:r>
      <w:r w:rsidR="00AE31A6" w:rsidRPr="00EF08B7">
        <w:rPr>
          <w:rStyle w:val="Strong"/>
          <w:rFonts w:asciiTheme="minorHAnsi" w:hAnsiTheme="minorHAnsi" w:cstheme="minorHAnsi"/>
          <w:color w:val="auto"/>
          <w:sz w:val="24"/>
          <w:szCs w:val="24"/>
        </w:rPr>
        <w:t>(</w:t>
      </w:r>
      <w:r w:rsidRPr="00EF08B7">
        <w:rPr>
          <w:rStyle w:val="Strong"/>
          <w:rFonts w:asciiTheme="minorHAnsi" w:hAnsiTheme="minorHAnsi" w:cstheme="minorHAnsi"/>
          <w:color w:val="auto"/>
          <w:sz w:val="24"/>
          <w:szCs w:val="24"/>
        </w:rPr>
        <w:t>2012)</w:t>
      </w:r>
      <w:r w:rsidR="00AE31A6" w:rsidRPr="00EF08B7">
        <w:rPr>
          <w:rStyle w:val="Strong"/>
          <w:rFonts w:asciiTheme="minorHAnsi" w:hAnsiTheme="minorHAnsi" w:cstheme="minorHAnsi"/>
          <w:color w:val="auto"/>
          <w:sz w:val="24"/>
          <w:szCs w:val="24"/>
        </w:rPr>
        <w:t>,</w:t>
      </w:r>
      <w:r w:rsidRPr="00EF08B7">
        <w:rPr>
          <w:rFonts w:asciiTheme="minorHAnsi" w:hAnsiTheme="minorHAnsi" w:cstheme="minorHAnsi"/>
          <w:color w:val="auto"/>
          <w:sz w:val="24"/>
          <w:szCs w:val="24"/>
        </w:rPr>
        <w:t xml:space="preserve"> </w:t>
      </w:r>
      <w:r w:rsidR="00F73EC1" w:rsidRPr="00EF08B7">
        <w:rPr>
          <w:rFonts w:asciiTheme="minorHAnsi" w:hAnsiTheme="minorHAnsi" w:cstheme="minorHAnsi"/>
          <w:b w:val="0"/>
          <w:color w:val="auto"/>
          <w:sz w:val="24"/>
          <w:szCs w:val="24"/>
        </w:rPr>
        <w:t>“</w:t>
      </w:r>
      <w:hyperlink r:id="rId29" w:history="1">
        <w:r w:rsidR="00F73EC1" w:rsidRPr="00EF08B7">
          <w:rPr>
            <w:rStyle w:val="Hyperlink"/>
            <w:rFonts w:asciiTheme="minorHAnsi" w:hAnsiTheme="minorHAnsi" w:cstheme="minorHAnsi"/>
            <w:b w:val="0"/>
            <w:color w:val="auto"/>
            <w:sz w:val="24"/>
            <w:szCs w:val="24"/>
            <w:u w:val="none"/>
          </w:rPr>
          <w:t>Industry branding: attracting talent to weaker profile industries</w:t>
        </w:r>
      </w:hyperlink>
      <w:r w:rsidR="00F73EC1" w:rsidRPr="00EF08B7">
        <w:rPr>
          <w:rFonts w:asciiTheme="minorHAnsi" w:hAnsiTheme="minorHAnsi" w:cstheme="minorHAnsi"/>
          <w:b w:val="0"/>
          <w:color w:val="auto"/>
          <w:sz w:val="24"/>
          <w:szCs w:val="24"/>
        </w:rPr>
        <w:t xml:space="preserve">”, </w:t>
      </w:r>
      <w:r w:rsidR="00F73EC1" w:rsidRPr="00EF08B7">
        <w:rPr>
          <w:rFonts w:asciiTheme="minorHAnsi" w:hAnsiTheme="minorHAnsi" w:cstheme="minorHAnsi"/>
          <w:b w:val="0"/>
          <w:i/>
          <w:color w:val="000000"/>
          <w:sz w:val="24"/>
          <w:szCs w:val="24"/>
        </w:rPr>
        <w:t>Asia Pacific Journal of Human Resources</w:t>
      </w:r>
      <w:r w:rsidR="00F73EC1" w:rsidRPr="00EF08B7">
        <w:rPr>
          <w:rFonts w:asciiTheme="minorHAnsi" w:hAnsiTheme="minorHAnsi" w:cstheme="minorHAnsi"/>
          <w:b w:val="0"/>
          <w:color w:val="000000"/>
          <w:sz w:val="24"/>
          <w:szCs w:val="24"/>
        </w:rPr>
        <w:t>, Vol. 50, No. 4, pp. 483-502.</w:t>
      </w:r>
    </w:p>
    <w:p w14:paraId="78A28296" w14:textId="41DB2BF8" w:rsidR="00BA4683" w:rsidRPr="00EF08B7" w:rsidRDefault="00BA4683" w:rsidP="00D14550">
      <w:pPr>
        <w:rPr>
          <w:rFonts w:cstheme="minorHAnsi"/>
          <w:sz w:val="24"/>
          <w:szCs w:val="24"/>
        </w:rPr>
      </w:pPr>
      <w:r w:rsidRPr="00EF08B7">
        <w:rPr>
          <w:rFonts w:cstheme="minorHAnsi"/>
          <w:sz w:val="24"/>
          <w:szCs w:val="24"/>
        </w:rPr>
        <w:t xml:space="preserve">Walton, G. M., </w:t>
      </w:r>
      <w:proofErr w:type="spellStart"/>
      <w:r w:rsidRPr="00EF08B7">
        <w:rPr>
          <w:rFonts w:cstheme="minorHAnsi"/>
          <w:sz w:val="24"/>
          <w:szCs w:val="24"/>
        </w:rPr>
        <w:t>Logel</w:t>
      </w:r>
      <w:proofErr w:type="spellEnd"/>
      <w:r w:rsidRPr="00EF08B7">
        <w:rPr>
          <w:rFonts w:cstheme="minorHAnsi"/>
          <w:sz w:val="24"/>
          <w:szCs w:val="24"/>
        </w:rPr>
        <w:t xml:space="preserve">, C., Peach, J. M., Spencer, S. J. and </w:t>
      </w:r>
      <w:proofErr w:type="spellStart"/>
      <w:r w:rsidRPr="00EF08B7">
        <w:rPr>
          <w:rFonts w:cstheme="minorHAnsi"/>
          <w:sz w:val="24"/>
          <w:szCs w:val="24"/>
        </w:rPr>
        <w:t>Zanna</w:t>
      </w:r>
      <w:proofErr w:type="spellEnd"/>
      <w:r w:rsidRPr="00EF08B7">
        <w:rPr>
          <w:rFonts w:cstheme="minorHAnsi"/>
          <w:sz w:val="24"/>
          <w:szCs w:val="24"/>
        </w:rPr>
        <w:t xml:space="preserve">, M. P. (2015), “Two brief interventions to mitigate a ‘chilly climate’ transform women’s experience, relationships, and achievement in engineering”, </w:t>
      </w:r>
      <w:r w:rsidRPr="00EF08B7">
        <w:rPr>
          <w:rFonts w:cstheme="minorHAnsi"/>
          <w:i/>
          <w:sz w:val="24"/>
          <w:szCs w:val="24"/>
        </w:rPr>
        <w:t>Journal of Educational Psychology</w:t>
      </w:r>
      <w:r w:rsidRPr="00EF08B7">
        <w:rPr>
          <w:rFonts w:cstheme="minorHAnsi"/>
          <w:sz w:val="24"/>
          <w:szCs w:val="24"/>
        </w:rPr>
        <w:t>, Vol. 107, No. 2, pp. 468–495.</w:t>
      </w:r>
    </w:p>
    <w:p w14:paraId="0C8E57CE" w14:textId="0D4ECF4E" w:rsidR="00AE31A6" w:rsidRPr="00EF08B7" w:rsidRDefault="00AE31A6" w:rsidP="00D14550">
      <w:pPr>
        <w:rPr>
          <w:rStyle w:val="Strong"/>
          <w:rFonts w:cstheme="minorHAnsi"/>
          <w:b w:val="0"/>
          <w:sz w:val="24"/>
          <w:szCs w:val="24"/>
        </w:rPr>
      </w:pPr>
      <w:r w:rsidRPr="00EF08B7">
        <w:rPr>
          <w:rStyle w:val="Strong"/>
          <w:rFonts w:cstheme="minorHAnsi"/>
          <w:b w:val="0"/>
          <w:sz w:val="24"/>
          <w:szCs w:val="24"/>
        </w:rPr>
        <w:t>Wilden, R., Gudergan, S. and Lings, I. (2010), “Employer branding: Strategic implications for staff recruitment”, </w:t>
      </w:r>
      <w:r w:rsidRPr="00EF08B7">
        <w:rPr>
          <w:rStyle w:val="Strong"/>
          <w:rFonts w:cstheme="minorHAnsi"/>
          <w:b w:val="0"/>
          <w:i/>
          <w:sz w:val="24"/>
          <w:szCs w:val="24"/>
        </w:rPr>
        <w:t>Journal of Marketing Management</w:t>
      </w:r>
      <w:r w:rsidRPr="00EF08B7">
        <w:rPr>
          <w:rStyle w:val="Strong"/>
          <w:rFonts w:cstheme="minorHAnsi"/>
          <w:b w:val="0"/>
          <w:sz w:val="24"/>
          <w:szCs w:val="24"/>
        </w:rPr>
        <w:t>, Vol. 26, No. 1-2, pp. 56-73.</w:t>
      </w:r>
    </w:p>
    <w:p w14:paraId="28A3EAE2" w14:textId="77777777" w:rsidR="00946137" w:rsidRPr="00EF08B7" w:rsidRDefault="00946137" w:rsidP="00D14550">
      <w:pPr>
        <w:rPr>
          <w:rFonts w:cstheme="minorHAnsi"/>
          <w:sz w:val="24"/>
          <w:szCs w:val="24"/>
        </w:rPr>
      </w:pPr>
    </w:p>
    <w:p w14:paraId="1661ED24" w14:textId="77777777" w:rsidR="00547C6C" w:rsidRPr="00EF08B7" w:rsidRDefault="00547C6C" w:rsidP="00D14550">
      <w:pPr>
        <w:rPr>
          <w:rFonts w:cstheme="minorHAnsi"/>
          <w:sz w:val="24"/>
          <w:szCs w:val="24"/>
        </w:rPr>
      </w:pPr>
    </w:p>
    <w:sectPr w:rsidR="00547C6C" w:rsidRPr="00EF08B7">
      <w:headerReference w:type="even" r:id="rId30"/>
      <w:headerReference w:type="default" r:id="rId31"/>
      <w:footerReference w:type="even" r:id="rId32"/>
      <w:footerReference w:type="default" r:id="rId33"/>
      <w:headerReference w:type="first" r:id="rId34"/>
      <w:footerReference w:type="firs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64B11" w14:textId="77777777" w:rsidR="00EF08B7" w:rsidRDefault="00EF08B7" w:rsidP="00A639A0">
      <w:pPr>
        <w:spacing w:after="0" w:line="240" w:lineRule="auto"/>
      </w:pPr>
      <w:r>
        <w:separator/>
      </w:r>
    </w:p>
  </w:endnote>
  <w:endnote w:type="continuationSeparator" w:id="0">
    <w:p w14:paraId="11A3A636" w14:textId="77777777" w:rsidR="00EF08B7" w:rsidRDefault="00EF08B7" w:rsidP="00A63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D21B5" w14:textId="77777777" w:rsidR="00EF08B7" w:rsidRDefault="00EF08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6902646"/>
      <w:docPartObj>
        <w:docPartGallery w:val="Page Numbers (Bottom of Page)"/>
        <w:docPartUnique/>
      </w:docPartObj>
    </w:sdtPr>
    <w:sdtEndPr>
      <w:rPr>
        <w:noProof/>
      </w:rPr>
    </w:sdtEndPr>
    <w:sdtContent>
      <w:p w14:paraId="49397B9A" w14:textId="77777777" w:rsidR="00EF08B7" w:rsidRDefault="00EF08B7">
        <w:pPr>
          <w:pStyle w:val="Footer"/>
          <w:jc w:val="right"/>
        </w:pPr>
        <w:r>
          <w:fldChar w:fldCharType="begin"/>
        </w:r>
        <w:r>
          <w:instrText xml:space="preserve"> PAGE   \* MERGEFORMAT </w:instrText>
        </w:r>
        <w:r>
          <w:fldChar w:fldCharType="separate"/>
        </w:r>
        <w:r w:rsidR="00CC1D45">
          <w:rPr>
            <w:noProof/>
          </w:rPr>
          <w:t>11</w:t>
        </w:r>
        <w:r>
          <w:rPr>
            <w:noProof/>
          </w:rPr>
          <w:fldChar w:fldCharType="end"/>
        </w:r>
      </w:p>
    </w:sdtContent>
  </w:sdt>
  <w:p w14:paraId="3D47A926" w14:textId="77777777" w:rsidR="00EF08B7" w:rsidRDefault="00EF08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B0926" w14:textId="77777777" w:rsidR="00EF08B7" w:rsidRDefault="00EF0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E5827" w14:textId="77777777" w:rsidR="00EF08B7" w:rsidRDefault="00EF08B7" w:rsidP="00A639A0">
      <w:pPr>
        <w:spacing w:after="0" w:line="240" w:lineRule="auto"/>
      </w:pPr>
      <w:r>
        <w:separator/>
      </w:r>
    </w:p>
  </w:footnote>
  <w:footnote w:type="continuationSeparator" w:id="0">
    <w:p w14:paraId="0312C36F" w14:textId="77777777" w:rsidR="00EF08B7" w:rsidRDefault="00EF08B7" w:rsidP="00A63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4754C" w14:textId="77777777" w:rsidR="00EF08B7" w:rsidRDefault="00EF0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F02C7" w14:textId="77777777" w:rsidR="00EF08B7" w:rsidRDefault="00EF0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84BA6" w14:textId="77777777" w:rsidR="00EF08B7" w:rsidRDefault="00EF08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F47EF"/>
    <w:multiLevelType w:val="multilevel"/>
    <w:tmpl w:val="9C48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267692"/>
    <w:multiLevelType w:val="multilevel"/>
    <w:tmpl w:val="2DCE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4A390B"/>
    <w:multiLevelType w:val="multilevel"/>
    <w:tmpl w:val="3E6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1MDU2MDIyNbI0sTRQ0lEKTi0uzszPAykwqgUAjiVH8ywAAAA="/>
  </w:docVars>
  <w:rsids>
    <w:rsidRoot w:val="00F86D87"/>
    <w:rsid w:val="000279AD"/>
    <w:rsid w:val="00040769"/>
    <w:rsid w:val="00043135"/>
    <w:rsid w:val="000A4E35"/>
    <w:rsid w:val="000D2A4F"/>
    <w:rsid w:val="000E4EAC"/>
    <w:rsid w:val="000F6C2F"/>
    <w:rsid w:val="00154F02"/>
    <w:rsid w:val="00161A28"/>
    <w:rsid w:val="00163DE1"/>
    <w:rsid w:val="00194A75"/>
    <w:rsid w:val="001C0675"/>
    <w:rsid w:val="001C753A"/>
    <w:rsid w:val="001D5867"/>
    <w:rsid w:val="001E6DDC"/>
    <w:rsid w:val="001E7F39"/>
    <w:rsid w:val="00204923"/>
    <w:rsid w:val="00225756"/>
    <w:rsid w:val="00227BED"/>
    <w:rsid w:val="002570F0"/>
    <w:rsid w:val="00281065"/>
    <w:rsid w:val="002A688B"/>
    <w:rsid w:val="002C6208"/>
    <w:rsid w:val="002C6B7A"/>
    <w:rsid w:val="002D1F73"/>
    <w:rsid w:val="002E1206"/>
    <w:rsid w:val="00327D71"/>
    <w:rsid w:val="00396793"/>
    <w:rsid w:val="00486A49"/>
    <w:rsid w:val="004A37F0"/>
    <w:rsid w:val="004D0334"/>
    <w:rsid w:val="00547C6C"/>
    <w:rsid w:val="00555548"/>
    <w:rsid w:val="0057241A"/>
    <w:rsid w:val="005814EC"/>
    <w:rsid w:val="00591011"/>
    <w:rsid w:val="005A7258"/>
    <w:rsid w:val="005E2627"/>
    <w:rsid w:val="005F6FF9"/>
    <w:rsid w:val="00612723"/>
    <w:rsid w:val="006311B3"/>
    <w:rsid w:val="00653524"/>
    <w:rsid w:val="006D02FC"/>
    <w:rsid w:val="006E28AC"/>
    <w:rsid w:val="00755FBA"/>
    <w:rsid w:val="00757BB1"/>
    <w:rsid w:val="007C2ACF"/>
    <w:rsid w:val="007D6AF5"/>
    <w:rsid w:val="007E3A2E"/>
    <w:rsid w:val="007F71E5"/>
    <w:rsid w:val="008312DA"/>
    <w:rsid w:val="0083193B"/>
    <w:rsid w:val="00852650"/>
    <w:rsid w:val="0086640C"/>
    <w:rsid w:val="00866DC4"/>
    <w:rsid w:val="008829D8"/>
    <w:rsid w:val="009020F9"/>
    <w:rsid w:val="00946137"/>
    <w:rsid w:val="00962FF0"/>
    <w:rsid w:val="00993FC7"/>
    <w:rsid w:val="009D1A56"/>
    <w:rsid w:val="00A0172F"/>
    <w:rsid w:val="00A04C3E"/>
    <w:rsid w:val="00A218C2"/>
    <w:rsid w:val="00A54702"/>
    <w:rsid w:val="00A639A0"/>
    <w:rsid w:val="00A642A8"/>
    <w:rsid w:val="00A80105"/>
    <w:rsid w:val="00A907B8"/>
    <w:rsid w:val="00A9097E"/>
    <w:rsid w:val="00AB22BC"/>
    <w:rsid w:val="00AE31A6"/>
    <w:rsid w:val="00B174A4"/>
    <w:rsid w:val="00B83C70"/>
    <w:rsid w:val="00BA4683"/>
    <w:rsid w:val="00BB3FF8"/>
    <w:rsid w:val="00C31A9E"/>
    <w:rsid w:val="00C761C8"/>
    <w:rsid w:val="00CA2863"/>
    <w:rsid w:val="00CC1D45"/>
    <w:rsid w:val="00CC305F"/>
    <w:rsid w:val="00CC32C4"/>
    <w:rsid w:val="00CC70D2"/>
    <w:rsid w:val="00CD4E33"/>
    <w:rsid w:val="00D14550"/>
    <w:rsid w:val="00D363C1"/>
    <w:rsid w:val="00D44122"/>
    <w:rsid w:val="00DB47EE"/>
    <w:rsid w:val="00E10E79"/>
    <w:rsid w:val="00E979FE"/>
    <w:rsid w:val="00EA773B"/>
    <w:rsid w:val="00EF08B7"/>
    <w:rsid w:val="00EF7A99"/>
    <w:rsid w:val="00F00C96"/>
    <w:rsid w:val="00F50992"/>
    <w:rsid w:val="00F51A51"/>
    <w:rsid w:val="00F60C95"/>
    <w:rsid w:val="00F6188F"/>
    <w:rsid w:val="00F73EC1"/>
    <w:rsid w:val="00F86D87"/>
    <w:rsid w:val="00FA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2AACD"/>
  <w15:docId w15:val="{DAE873B7-576F-487E-AADA-E863A3B2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87"/>
    <w:pPr>
      <w:spacing w:after="160" w:line="259" w:lineRule="auto"/>
    </w:pPr>
    <w:rPr>
      <w:lang w:val="en-AU"/>
    </w:rPr>
  </w:style>
  <w:style w:type="paragraph" w:styleId="Heading1">
    <w:name w:val="heading 1"/>
    <w:basedOn w:val="Normal"/>
    <w:next w:val="Normal"/>
    <w:link w:val="Heading1Char"/>
    <w:uiPriority w:val="9"/>
    <w:qFormat/>
    <w:rsid w:val="00F86D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810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CD4E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D87"/>
    <w:rPr>
      <w:rFonts w:asciiTheme="majorHAnsi" w:eastAsiaTheme="majorEastAsia" w:hAnsiTheme="majorHAnsi" w:cstheme="majorBidi"/>
      <w:b/>
      <w:bCs/>
      <w:color w:val="365F91" w:themeColor="accent1" w:themeShade="BF"/>
      <w:sz w:val="28"/>
      <w:szCs w:val="28"/>
      <w:lang w:val="en-AU"/>
    </w:rPr>
  </w:style>
  <w:style w:type="paragraph" w:styleId="NormalWeb">
    <w:name w:val="Normal (Web)"/>
    <w:basedOn w:val="Normal"/>
    <w:uiPriority w:val="99"/>
    <w:unhideWhenUsed/>
    <w:rsid w:val="00F86D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F86D87"/>
    <w:rPr>
      <w:b/>
      <w:bCs/>
    </w:rPr>
  </w:style>
  <w:style w:type="character" w:styleId="Hyperlink">
    <w:name w:val="Hyperlink"/>
    <w:basedOn w:val="DefaultParagraphFont"/>
    <w:uiPriority w:val="99"/>
    <w:unhideWhenUsed/>
    <w:rsid w:val="00F86D87"/>
    <w:rPr>
      <w:color w:val="0000FF"/>
      <w:u w:val="single"/>
    </w:rPr>
  </w:style>
  <w:style w:type="character" w:styleId="HTMLCite">
    <w:name w:val="HTML Cite"/>
    <w:basedOn w:val="DefaultParagraphFont"/>
    <w:uiPriority w:val="99"/>
    <w:semiHidden/>
    <w:unhideWhenUsed/>
    <w:rsid w:val="00F86D87"/>
    <w:rPr>
      <w:i/>
      <w:iCs/>
    </w:rPr>
  </w:style>
  <w:style w:type="character" w:customStyle="1" w:styleId="nolink">
    <w:name w:val="nolink"/>
    <w:basedOn w:val="DefaultParagraphFont"/>
    <w:rsid w:val="00F86D87"/>
  </w:style>
  <w:style w:type="table" w:styleId="TableGrid">
    <w:name w:val="Table Grid"/>
    <w:basedOn w:val="TableNormal"/>
    <w:uiPriority w:val="39"/>
    <w:rsid w:val="00F86D87"/>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3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9A0"/>
    <w:rPr>
      <w:lang w:val="en-AU"/>
    </w:rPr>
  </w:style>
  <w:style w:type="paragraph" w:styleId="Footer">
    <w:name w:val="footer"/>
    <w:basedOn w:val="Normal"/>
    <w:link w:val="FooterChar"/>
    <w:uiPriority w:val="99"/>
    <w:unhideWhenUsed/>
    <w:rsid w:val="00A63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9A0"/>
    <w:rPr>
      <w:lang w:val="en-AU"/>
    </w:rPr>
  </w:style>
  <w:style w:type="character" w:customStyle="1" w:styleId="delimiter">
    <w:name w:val="delimiter"/>
    <w:basedOn w:val="DefaultParagraphFont"/>
    <w:rsid w:val="002570F0"/>
  </w:style>
  <w:style w:type="character" w:styleId="Emphasis">
    <w:name w:val="Emphasis"/>
    <w:basedOn w:val="DefaultParagraphFont"/>
    <w:uiPriority w:val="20"/>
    <w:qFormat/>
    <w:rsid w:val="002570F0"/>
    <w:rPr>
      <w:i/>
      <w:iCs/>
    </w:rPr>
  </w:style>
  <w:style w:type="character" w:customStyle="1" w:styleId="Heading3Char">
    <w:name w:val="Heading 3 Char"/>
    <w:basedOn w:val="DefaultParagraphFont"/>
    <w:link w:val="Heading3"/>
    <w:uiPriority w:val="9"/>
    <w:rsid w:val="00CD4E33"/>
    <w:rPr>
      <w:rFonts w:asciiTheme="majorHAnsi" w:eastAsiaTheme="majorEastAsia" w:hAnsiTheme="majorHAnsi" w:cstheme="majorBidi"/>
      <w:b/>
      <w:bCs/>
      <w:color w:val="4F81BD" w:themeColor="accent1"/>
      <w:lang w:val="en-AU"/>
    </w:rPr>
  </w:style>
  <w:style w:type="character" w:customStyle="1" w:styleId="hidden--xs">
    <w:name w:val="hidden--xs"/>
    <w:basedOn w:val="DefaultParagraphFont"/>
    <w:rsid w:val="005F6FF9"/>
  </w:style>
  <w:style w:type="paragraph" w:styleId="BalloonText">
    <w:name w:val="Balloon Text"/>
    <w:basedOn w:val="Normal"/>
    <w:link w:val="BalloonTextChar"/>
    <w:uiPriority w:val="99"/>
    <w:semiHidden/>
    <w:unhideWhenUsed/>
    <w:rsid w:val="00D14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550"/>
    <w:rPr>
      <w:rFonts w:ascii="Tahoma" w:hAnsi="Tahoma" w:cs="Tahoma"/>
      <w:sz w:val="16"/>
      <w:szCs w:val="16"/>
      <w:lang w:val="en-AU"/>
    </w:rPr>
  </w:style>
  <w:style w:type="character" w:customStyle="1" w:styleId="Heading2Char">
    <w:name w:val="Heading 2 Char"/>
    <w:basedOn w:val="DefaultParagraphFont"/>
    <w:link w:val="Heading2"/>
    <w:uiPriority w:val="9"/>
    <w:semiHidden/>
    <w:rsid w:val="00281065"/>
    <w:rPr>
      <w:rFonts w:asciiTheme="majorHAnsi" w:eastAsiaTheme="majorEastAsia" w:hAnsiTheme="majorHAnsi" w:cstheme="majorBidi"/>
      <w:color w:val="365F91" w:themeColor="accent1" w:themeShade="BF"/>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879202">
      <w:bodyDiv w:val="1"/>
      <w:marLeft w:val="0"/>
      <w:marRight w:val="0"/>
      <w:marTop w:val="0"/>
      <w:marBottom w:val="0"/>
      <w:divBdr>
        <w:top w:val="none" w:sz="0" w:space="0" w:color="auto"/>
        <w:left w:val="none" w:sz="0" w:space="0" w:color="auto"/>
        <w:bottom w:val="none" w:sz="0" w:space="0" w:color="auto"/>
        <w:right w:val="none" w:sz="0" w:space="0" w:color="auto"/>
      </w:divBdr>
    </w:div>
    <w:div w:id="820777665">
      <w:bodyDiv w:val="1"/>
      <w:marLeft w:val="0"/>
      <w:marRight w:val="0"/>
      <w:marTop w:val="0"/>
      <w:marBottom w:val="0"/>
      <w:divBdr>
        <w:top w:val="none" w:sz="0" w:space="0" w:color="auto"/>
        <w:left w:val="none" w:sz="0" w:space="0" w:color="auto"/>
        <w:bottom w:val="none" w:sz="0" w:space="0" w:color="auto"/>
        <w:right w:val="none" w:sz="0" w:space="0" w:color="auto"/>
      </w:divBdr>
      <w:divsChild>
        <w:div w:id="1899394675">
          <w:marLeft w:val="0"/>
          <w:marRight w:val="0"/>
          <w:marTop w:val="0"/>
          <w:marBottom w:val="0"/>
          <w:divBdr>
            <w:top w:val="none" w:sz="0" w:space="0" w:color="auto"/>
            <w:left w:val="none" w:sz="0" w:space="0" w:color="auto"/>
            <w:bottom w:val="none" w:sz="0" w:space="0" w:color="auto"/>
            <w:right w:val="none" w:sz="0" w:space="0" w:color="auto"/>
          </w:divBdr>
        </w:div>
        <w:div w:id="1430930581">
          <w:marLeft w:val="0"/>
          <w:marRight w:val="0"/>
          <w:marTop w:val="0"/>
          <w:marBottom w:val="0"/>
          <w:divBdr>
            <w:top w:val="none" w:sz="0" w:space="0" w:color="auto"/>
            <w:left w:val="none" w:sz="0" w:space="0" w:color="auto"/>
            <w:bottom w:val="none" w:sz="0" w:space="0" w:color="auto"/>
            <w:right w:val="none" w:sz="0" w:space="0" w:color="auto"/>
          </w:divBdr>
        </w:div>
      </w:divsChild>
    </w:div>
    <w:div w:id="1313094371">
      <w:bodyDiv w:val="1"/>
      <w:marLeft w:val="0"/>
      <w:marRight w:val="0"/>
      <w:marTop w:val="0"/>
      <w:marBottom w:val="0"/>
      <w:divBdr>
        <w:top w:val="none" w:sz="0" w:space="0" w:color="auto"/>
        <w:left w:val="none" w:sz="0" w:space="0" w:color="auto"/>
        <w:bottom w:val="none" w:sz="0" w:space="0" w:color="auto"/>
        <w:right w:val="none" w:sz="0" w:space="0" w:color="auto"/>
      </w:divBdr>
      <w:divsChild>
        <w:div w:id="736896260">
          <w:marLeft w:val="0"/>
          <w:marRight w:val="0"/>
          <w:marTop w:val="0"/>
          <w:marBottom w:val="0"/>
          <w:divBdr>
            <w:top w:val="none" w:sz="0" w:space="0" w:color="auto"/>
            <w:left w:val="none" w:sz="0" w:space="0" w:color="auto"/>
            <w:bottom w:val="none" w:sz="0" w:space="0" w:color="auto"/>
            <w:right w:val="none" w:sz="0" w:space="0" w:color="auto"/>
          </w:divBdr>
        </w:div>
        <w:div w:id="727219791">
          <w:marLeft w:val="0"/>
          <w:marRight w:val="0"/>
          <w:marTop w:val="0"/>
          <w:marBottom w:val="0"/>
          <w:divBdr>
            <w:top w:val="none" w:sz="0" w:space="0" w:color="auto"/>
            <w:left w:val="none" w:sz="0" w:space="0" w:color="auto"/>
            <w:bottom w:val="none" w:sz="0" w:space="0" w:color="auto"/>
            <w:right w:val="none" w:sz="0" w:space="0" w:color="auto"/>
          </w:divBdr>
        </w:div>
      </w:divsChild>
    </w:div>
    <w:div w:id="1624076162">
      <w:bodyDiv w:val="1"/>
      <w:marLeft w:val="0"/>
      <w:marRight w:val="0"/>
      <w:marTop w:val="0"/>
      <w:marBottom w:val="0"/>
      <w:divBdr>
        <w:top w:val="none" w:sz="0" w:space="0" w:color="auto"/>
        <w:left w:val="none" w:sz="0" w:space="0" w:color="auto"/>
        <w:bottom w:val="none" w:sz="0" w:space="0" w:color="auto"/>
        <w:right w:val="none" w:sz="0" w:space="0" w:color="auto"/>
      </w:divBdr>
      <w:divsChild>
        <w:div w:id="1602638373">
          <w:marLeft w:val="0"/>
          <w:marRight w:val="0"/>
          <w:marTop w:val="0"/>
          <w:marBottom w:val="150"/>
          <w:divBdr>
            <w:top w:val="none" w:sz="0" w:space="0" w:color="auto"/>
            <w:left w:val="none" w:sz="0" w:space="0" w:color="auto"/>
            <w:bottom w:val="none" w:sz="0" w:space="0" w:color="auto"/>
            <w:right w:val="none" w:sz="0" w:space="0" w:color="auto"/>
          </w:divBdr>
        </w:div>
        <w:div w:id="1686521415">
          <w:marLeft w:val="0"/>
          <w:marRight w:val="0"/>
          <w:marTop w:val="0"/>
          <w:marBottom w:val="225"/>
          <w:divBdr>
            <w:top w:val="none" w:sz="0" w:space="0" w:color="auto"/>
            <w:left w:val="none" w:sz="0" w:space="0" w:color="auto"/>
            <w:bottom w:val="none" w:sz="0" w:space="0" w:color="auto"/>
            <w:right w:val="none" w:sz="0" w:space="0" w:color="auto"/>
          </w:divBdr>
          <w:divsChild>
            <w:div w:id="1950816687">
              <w:marLeft w:val="0"/>
              <w:marRight w:val="0"/>
              <w:marTop w:val="0"/>
              <w:marBottom w:val="0"/>
              <w:divBdr>
                <w:top w:val="none" w:sz="0" w:space="0" w:color="auto"/>
                <w:left w:val="none" w:sz="0" w:space="0" w:color="auto"/>
                <w:bottom w:val="none" w:sz="0" w:space="0" w:color="auto"/>
                <w:right w:val="none" w:sz="0" w:space="0" w:color="auto"/>
              </w:divBdr>
              <w:divsChild>
                <w:div w:id="2082101161">
                  <w:marLeft w:val="0"/>
                  <w:marRight w:val="0"/>
                  <w:marTop w:val="0"/>
                  <w:marBottom w:val="75"/>
                  <w:divBdr>
                    <w:top w:val="none" w:sz="0" w:space="0" w:color="auto"/>
                    <w:left w:val="none" w:sz="0" w:space="0" w:color="auto"/>
                    <w:bottom w:val="none" w:sz="0" w:space="0" w:color="auto"/>
                    <w:right w:val="none" w:sz="0" w:space="0" w:color="auto"/>
                  </w:divBdr>
                </w:div>
                <w:div w:id="4607411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59071277">
      <w:bodyDiv w:val="1"/>
      <w:marLeft w:val="0"/>
      <w:marRight w:val="0"/>
      <w:marTop w:val="0"/>
      <w:marBottom w:val="0"/>
      <w:divBdr>
        <w:top w:val="none" w:sz="0" w:space="0" w:color="auto"/>
        <w:left w:val="none" w:sz="0" w:space="0" w:color="auto"/>
        <w:bottom w:val="none" w:sz="0" w:space="0" w:color="auto"/>
        <w:right w:val="none" w:sz="0" w:space="0" w:color="auto"/>
      </w:divBdr>
    </w:div>
    <w:div w:id="1807315562">
      <w:bodyDiv w:val="1"/>
      <w:marLeft w:val="0"/>
      <w:marRight w:val="0"/>
      <w:marTop w:val="0"/>
      <w:marBottom w:val="0"/>
      <w:divBdr>
        <w:top w:val="none" w:sz="0" w:space="0" w:color="auto"/>
        <w:left w:val="none" w:sz="0" w:space="0" w:color="auto"/>
        <w:bottom w:val="none" w:sz="0" w:space="0" w:color="auto"/>
        <w:right w:val="none" w:sz="0" w:space="0" w:color="auto"/>
      </w:divBdr>
      <w:divsChild>
        <w:div w:id="518348715">
          <w:marLeft w:val="0"/>
          <w:marRight w:val="0"/>
          <w:marTop w:val="0"/>
          <w:marBottom w:val="0"/>
          <w:divBdr>
            <w:top w:val="none" w:sz="0" w:space="0" w:color="auto"/>
            <w:left w:val="none" w:sz="0" w:space="0" w:color="auto"/>
            <w:bottom w:val="none" w:sz="0" w:space="0" w:color="auto"/>
            <w:right w:val="none" w:sz="0" w:space="0" w:color="auto"/>
          </w:divBdr>
        </w:div>
        <w:div w:id="947004728">
          <w:marLeft w:val="0"/>
          <w:marRight w:val="0"/>
          <w:marTop w:val="0"/>
          <w:marBottom w:val="0"/>
          <w:divBdr>
            <w:top w:val="none" w:sz="0" w:space="0" w:color="auto"/>
            <w:left w:val="none" w:sz="0" w:space="0" w:color="auto"/>
            <w:bottom w:val="none" w:sz="0" w:space="0" w:color="auto"/>
            <w:right w:val="none" w:sz="0" w:space="0" w:color="auto"/>
          </w:divBdr>
        </w:div>
      </w:divsChild>
    </w:div>
    <w:div w:id="1827472600">
      <w:bodyDiv w:val="1"/>
      <w:marLeft w:val="0"/>
      <w:marRight w:val="0"/>
      <w:marTop w:val="0"/>
      <w:marBottom w:val="0"/>
      <w:divBdr>
        <w:top w:val="none" w:sz="0" w:space="0" w:color="auto"/>
        <w:left w:val="none" w:sz="0" w:space="0" w:color="auto"/>
        <w:bottom w:val="none" w:sz="0" w:space="0" w:color="auto"/>
        <w:right w:val="none" w:sz="0" w:space="0" w:color="auto"/>
      </w:divBdr>
      <w:divsChild>
        <w:div w:id="911235297">
          <w:marLeft w:val="0"/>
          <w:marRight w:val="0"/>
          <w:marTop w:val="0"/>
          <w:marBottom w:val="0"/>
          <w:divBdr>
            <w:top w:val="none" w:sz="0" w:space="0" w:color="auto"/>
            <w:left w:val="none" w:sz="0" w:space="0" w:color="auto"/>
            <w:bottom w:val="none" w:sz="0" w:space="0" w:color="auto"/>
            <w:right w:val="none" w:sz="0" w:space="0" w:color="auto"/>
          </w:divBdr>
        </w:div>
        <w:div w:id="1259362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okkumar.manoharan@flinders.edu.au" TargetMode="External"/><Relationship Id="rId13" Type="http://schemas.openxmlformats.org/officeDocument/2006/relationships/hyperlink" Target="https://www.ciob.org/individual-membership" TargetMode="External"/><Relationship Id="rId18" Type="http://schemas.openxmlformats.org/officeDocument/2006/relationships/hyperlink" Target="https://futureofwork.kornferry.com" TargetMode="External"/><Relationship Id="rId26" Type="http://schemas.openxmlformats.org/officeDocument/2006/relationships/hyperlink" Target="https://www.khl.com/international-construction/constructions-skills-shortage/138380" TargetMode="External"/><Relationship Id="rId3" Type="http://schemas.openxmlformats.org/officeDocument/2006/relationships/settings" Target="settings.xml"/><Relationship Id="rId21" Type="http://schemas.openxmlformats.org/officeDocument/2006/relationships/hyperlink" Target="https://www.ons.gov.uk/census/2011census" TargetMode="External"/><Relationship Id="rId34" Type="http://schemas.openxmlformats.org/officeDocument/2006/relationships/header" Target="header3.xml"/><Relationship Id="rId7" Type="http://schemas.openxmlformats.org/officeDocument/2006/relationships/hyperlink" Target="mailto:christina.scott-young@rmit.edu.au" TargetMode="External"/><Relationship Id="rId12" Type="http://schemas.openxmlformats.org/officeDocument/2006/relationships/hyperlink" Target="javascript:;" TargetMode="External"/><Relationship Id="rId17" Type="http://schemas.openxmlformats.org/officeDocument/2006/relationships/hyperlink" Target="https://www.mckinsey.com/business-functions/organization/our-insights/why-diversity-matters" TargetMode="External"/><Relationship Id="rId25" Type="http://schemas.openxmlformats.org/officeDocument/2006/relationships/hyperlink" Target="https://search-proquest-com.ezproxy.lib.rmit.edu.au/indexingvolumeissuelinkhandler/27834/Publishing+Executive/02014Y10Y01$23Oct+2014$3b++Vol.+29+$285$29/29/5?accountid=13552"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primo-direct-apac.hosted.exlibrisgroup.com/primo-explore/fulldisplay?docid=TN_museS1538464008600025&amp;context=PC&amp;vid=RMITU&amp;lang=en_US&amp;search_scope=Books_articles_and_more&amp;adaptor=primo_central_multiple_fe&amp;tab=default_tab&amp;query=any,contains,Hartley%20and%20Morphew,%20(2008),&amp;offset=0" TargetMode="External"/><Relationship Id="rId20" Type="http://schemas.openxmlformats.org/officeDocument/2006/relationships/hyperlink" Target="https://www.mckinsey.com/featured-insights/gender-equality/closing-the-gender-gap-a-missed-opportunity-for-new-ceos" TargetMode="External"/><Relationship Id="rId29" Type="http://schemas.openxmlformats.org/officeDocument/2006/relationships/hyperlink" Target="https://primo-direct-apac.hosted.exlibrisgroup.com/primo-explore/fulldisplay?docid=TN_wj10.1111/j.1744-7941.2012.00040.x&amp;context=PC&amp;vid=RMITU&amp;lang=en_US&amp;search_scope=Books_articles_and_more&amp;adaptor=primo_central_multiple_fe&amp;tab=default_tab&amp;query=any,contains,Wallace,%20Lings%20and%20Cameron,%20(2012),&amp;offset=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24" Type="http://schemas.openxmlformats.org/officeDocument/2006/relationships/hyperlink" Target="https://search-proquest-com.ezproxy.lib.rmit.edu.au/pubidlinkhandler/sng/pubtitle/Publishing+Executive/$N/27834/DocView/1619359831/fulltext/274DF2CEBEBC4DB9PQ/20?accountid=13552"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rimo-direct-apac.hosted.exlibrisgroup.com/primo-explore/fulldisplay?docid=TN_sage_s10_1177_0149206305279759&amp;context=PC&amp;vid=RMITU&amp;lang=en_US&amp;search_scope=Books_articles_and_more&amp;adaptor=primo_central_multiple_fe&amp;tab=default_tab&amp;query=any,contains,ehrhart%20and%20ziegert&amp;offset=0" TargetMode="External"/><Relationship Id="rId23" Type="http://schemas.openxmlformats.org/officeDocument/2006/relationships/hyperlink" Target="https://search-proquest-com.ezproxy.lib.rmit.edu.au/indexinglinkhandler/sng/au/Sacks,+Robert+M/$N?accountid=13552" TargetMode="External"/><Relationship Id="rId28" Type="http://schemas.openxmlformats.org/officeDocument/2006/relationships/hyperlink" Target="https://www.bizjournals.com/philadelphia/news/2019/01/01/today-s-construction-industry-workforce.html" TargetMode="External"/><Relationship Id="rId36" Type="http://schemas.openxmlformats.org/officeDocument/2006/relationships/fontTable" Target="fontTable.xml"/><Relationship Id="rId10" Type="http://schemas.openxmlformats.org/officeDocument/2006/relationships/hyperlink" Target="https://www.rics.org/uk/" TargetMode="External"/><Relationship Id="rId19" Type="http://schemas.openxmlformats.org/officeDocument/2006/relationships/hyperlink" Target="https://go.manpowergroup.com/talent-shortage"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christina.scott-young@rmit.edu.au" TargetMode="External"/><Relationship Id="rId14" Type="http://schemas.openxmlformats.org/officeDocument/2006/relationships/hyperlink" Target="https://www.ucem.ac.uk/wp-content/uploads/2014/03/diversity_op_030314_low-res.pdf" TargetMode="External"/><Relationship Id="rId22" Type="http://schemas.openxmlformats.org/officeDocument/2006/relationships/hyperlink" Target="https://www.rics.org/mena/news-insight" TargetMode="External"/><Relationship Id="rId27" Type="http://schemas.openxmlformats.org/officeDocument/2006/relationships/hyperlink" Target="https://primo-direct-apac.hosted.exlibrisgroup.com/primo-explore/fulldisplay?docid=TN_proquest1907233698&amp;context=PC&amp;vid=RMITU&amp;lang=en_US&amp;tab=default_tab&amp;query=any,contains,gender%20fit%20with%20career&amp;offset=0"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5197</Words>
  <Characters>29626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RMIT University</Company>
  <LinksUpToDate>false</LinksUpToDate>
  <CharactersWithSpaces>34754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Scott-Young</dc:creator>
  <cp:lastModifiedBy>Ashokkumar Manoharan</cp:lastModifiedBy>
  <cp:revision>7</cp:revision>
  <dcterms:created xsi:type="dcterms:W3CDTF">2020-03-01T03:02:00Z</dcterms:created>
  <dcterms:modified xsi:type="dcterms:W3CDTF">2020-03-01T03:54:00Z</dcterms:modified>
</cp:coreProperties>
</file>